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B2991" w14:textId="77777777" w:rsidR="00DE2182" w:rsidRPr="00AD5E49" w:rsidRDefault="00DE2182" w:rsidP="00E6513C">
      <w:pPr>
        <w:jc w:val="center"/>
        <w:rPr>
          <w:b/>
          <w:color w:val="8064A2" w:themeColor="accent4"/>
        </w:rPr>
      </w:pPr>
      <w:r w:rsidRPr="00AD5E49">
        <w:rPr>
          <w:b/>
          <w:color w:val="8064A2" w:themeColor="accent4"/>
        </w:rPr>
        <w:t>University of Virginia</w:t>
      </w:r>
    </w:p>
    <w:p w14:paraId="79567F6E" w14:textId="77777777" w:rsidR="00AD5E49" w:rsidRDefault="00AD5E49" w:rsidP="00E6513C">
      <w:pPr>
        <w:jc w:val="center"/>
        <w:rPr>
          <w:b/>
          <w:color w:val="8064A2" w:themeColor="accent4"/>
        </w:rPr>
      </w:pPr>
      <w:r>
        <w:rPr>
          <w:b/>
          <w:color w:val="8064A2" w:themeColor="accent4"/>
        </w:rPr>
        <w:t>Women, Gender &amp; Sexuality</w:t>
      </w:r>
    </w:p>
    <w:p w14:paraId="0663A469" w14:textId="77777777" w:rsidR="00E6513C" w:rsidRPr="00AD5E49" w:rsidRDefault="00E6513C" w:rsidP="00E6513C">
      <w:pPr>
        <w:jc w:val="center"/>
        <w:rPr>
          <w:color w:val="8064A2" w:themeColor="accent4"/>
        </w:rPr>
      </w:pPr>
      <w:r w:rsidRPr="00AD5E49">
        <w:rPr>
          <w:b/>
          <w:color w:val="8064A2" w:themeColor="accent4"/>
        </w:rPr>
        <w:t>Spring 201</w:t>
      </w:r>
      <w:r w:rsidR="007314C2" w:rsidRPr="00AD5E49">
        <w:rPr>
          <w:b/>
          <w:color w:val="8064A2" w:themeColor="accent4"/>
        </w:rPr>
        <w:t>4</w:t>
      </w:r>
    </w:p>
    <w:p w14:paraId="37A716F4" w14:textId="77777777" w:rsidR="007314C2" w:rsidRDefault="007314C2" w:rsidP="00E6513C"/>
    <w:p w14:paraId="20285B12" w14:textId="77777777" w:rsidR="00E6513C" w:rsidRPr="004521F6" w:rsidRDefault="00E6513C" w:rsidP="00E6513C">
      <w:pPr>
        <w:rPr>
          <w:color w:val="C0C0C0"/>
        </w:rPr>
      </w:pPr>
    </w:p>
    <w:p w14:paraId="473A7F81" w14:textId="77777777" w:rsidR="00E6513C" w:rsidRPr="00AD5E49" w:rsidRDefault="00E6513C" w:rsidP="00AD5E49">
      <w:pPr>
        <w:rPr>
          <w:b/>
        </w:rPr>
      </w:pPr>
      <w:r>
        <w:rPr>
          <w:b/>
        </w:rPr>
        <w:t>Denise Walsh</w:t>
      </w:r>
      <w:r>
        <w:rPr>
          <w:b/>
        </w:rPr>
        <w:tab/>
      </w:r>
      <w:r w:rsidR="00AD5E49">
        <w:rPr>
          <w:b/>
        </w:rPr>
        <w:tab/>
      </w:r>
      <w:r w:rsidR="00AD5E49">
        <w:rPr>
          <w:b/>
        </w:rPr>
        <w:tab/>
      </w:r>
      <w:r w:rsidR="00AD5E49">
        <w:rPr>
          <w:b/>
        </w:rPr>
        <w:tab/>
      </w:r>
      <w:r w:rsidR="00AD5E49">
        <w:rPr>
          <w:b/>
        </w:rPr>
        <w:tab/>
      </w:r>
      <w:r w:rsidR="00AD5E49">
        <w:rPr>
          <w:b/>
        </w:rPr>
        <w:tab/>
      </w:r>
      <w:r w:rsidR="00AD5E49">
        <w:rPr>
          <w:b/>
        </w:rPr>
        <w:tab/>
      </w:r>
      <w:r w:rsidR="00AD5E49">
        <w:rPr>
          <w:b/>
        </w:rPr>
        <w:tab/>
        <w:t xml:space="preserve">           </w:t>
      </w:r>
      <w:r w:rsidR="00AD5E49" w:rsidRPr="00AD5E49">
        <w:rPr>
          <w:b/>
        </w:rPr>
        <w:t>WGS 4559</w:t>
      </w:r>
    </w:p>
    <w:p w14:paraId="2A3A5A05" w14:textId="77777777" w:rsidR="00E6513C" w:rsidRPr="00404627" w:rsidRDefault="00FB047A" w:rsidP="00E6513C">
      <w:pPr>
        <w:tabs>
          <w:tab w:val="left" w:pos="720"/>
          <w:tab w:val="left" w:pos="1440"/>
          <w:tab w:val="left" w:pos="2160"/>
          <w:tab w:val="left" w:pos="2880"/>
          <w:tab w:val="right" w:pos="8640"/>
        </w:tabs>
        <w:rPr>
          <w:b/>
        </w:rPr>
      </w:pPr>
      <w:r>
        <w:rPr>
          <w:b/>
        </w:rPr>
        <w:t xml:space="preserve">S454 </w:t>
      </w:r>
      <w:r w:rsidR="004B7444">
        <w:rPr>
          <w:b/>
        </w:rPr>
        <w:t>Gibson</w:t>
      </w:r>
      <w:r w:rsidR="00E6513C" w:rsidRPr="003D1D3B">
        <w:rPr>
          <w:b/>
        </w:rPr>
        <w:tab/>
      </w:r>
      <w:r w:rsidR="00E6513C">
        <w:rPr>
          <w:b/>
        </w:rPr>
        <w:tab/>
        <w:t xml:space="preserve"> </w:t>
      </w:r>
      <w:r w:rsidR="00AD5E49">
        <w:rPr>
          <w:b/>
        </w:rPr>
        <w:tab/>
        <w:t xml:space="preserve">                                                                       Minor Hall 130</w:t>
      </w:r>
    </w:p>
    <w:p w14:paraId="1B9C49B6" w14:textId="77777777" w:rsidR="00AD5E49" w:rsidRDefault="00E6513C" w:rsidP="00AD5E49">
      <w:pPr>
        <w:tabs>
          <w:tab w:val="right" w:pos="8640"/>
        </w:tabs>
        <w:rPr>
          <w:b/>
        </w:rPr>
      </w:pPr>
      <w:r w:rsidRPr="00762833">
        <w:rPr>
          <w:b/>
        </w:rPr>
        <w:t xml:space="preserve">Office Hours: </w:t>
      </w:r>
      <w:r w:rsidR="00AD5E49">
        <w:rPr>
          <w:b/>
        </w:rPr>
        <w:t>Thurs.</w:t>
      </w:r>
      <w:r w:rsidRPr="00762833">
        <w:rPr>
          <w:b/>
        </w:rPr>
        <w:t xml:space="preserve"> </w:t>
      </w:r>
      <w:r w:rsidR="00AD5E49">
        <w:rPr>
          <w:b/>
        </w:rPr>
        <w:t>3:45-5:45                                                                  Tuesday 3:30-6pm</w:t>
      </w:r>
    </w:p>
    <w:p w14:paraId="55C48111" w14:textId="77777777" w:rsidR="00E6513C" w:rsidRDefault="00910B89" w:rsidP="00AD5E49">
      <w:pPr>
        <w:tabs>
          <w:tab w:val="right" w:pos="8640"/>
        </w:tabs>
        <w:rPr>
          <w:rStyle w:val="Hyperlink"/>
        </w:rPr>
      </w:pPr>
      <w:hyperlink r:id="rId8" w:history="1">
        <w:r w:rsidR="00E6513C" w:rsidRPr="0042274F">
          <w:rPr>
            <w:rStyle w:val="Hyperlink"/>
            <w:b/>
          </w:rPr>
          <w:t>denise@virginia.edu</w:t>
        </w:r>
      </w:hyperlink>
    </w:p>
    <w:p w14:paraId="6E983A9F" w14:textId="77777777" w:rsidR="00AD5E49" w:rsidRDefault="00AD5E49" w:rsidP="00AD5E49">
      <w:pPr>
        <w:tabs>
          <w:tab w:val="right" w:pos="8640"/>
        </w:tabs>
        <w:rPr>
          <w:b/>
        </w:rPr>
      </w:pPr>
    </w:p>
    <w:p w14:paraId="610DD09C" w14:textId="77777777" w:rsidR="00E6513C" w:rsidRPr="00A91C1A" w:rsidRDefault="00E6513C" w:rsidP="00E6513C">
      <w:pPr>
        <w:rPr>
          <w:color w:val="FF0000"/>
        </w:rPr>
      </w:pPr>
    </w:p>
    <w:p w14:paraId="6A08CB68" w14:textId="77777777" w:rsidR="00E6513C" w:rsidRPr="007314C2" w:rsidRDefault="002C5BBE" w:rsidP="007314C2">
      <w:pPr>
        <w:jc w:val="center"/>
        <w:rPr>
          <w:color w:val="008000"/>
        </w:rPr>
      </w:pPr>
      <w:r>
        <w:rPr>
          <w:b/>
          <w:color w:val="008000"/>
        </w:rPr>
        <w:t xml:space="preserve">WGS Seminar: </w:t>
      </w:r>
      <w:r w:rsidR="006013D2" w:rsidRPr="00A91C1A">
        <w:rPr>
          <w:b/>
          <w:color w:val="008000"/>
        </w:rPr>
        <w:t>Gender</w:t>
      </w:r>
      <w:r w:rsidR="007314C2">
        <w:rPr>
          <w:b/>
          <w:color w:val="008000"/>
        </w:rPr>
        <w:t>-based</w:t>
      </w:r>
      <w:r w:rsidR="006013D2" w:rsidRPr="00A91C1A">
        <w:rPr>
          <w:b/>
          <w:color w:val="008000"/>
        </w:rPr>
        <w:t xml:space="preserve"> Violence</w:t>
      </w:r>
    </w:p>
    <w:p w14:paraId="6E7053B5" w14:textId="77777777" w:rsidR="00E6513C" w:rsidRPr="00C423C5" w:rsidRDefault="004F3694" w:rsidP="00E6513C">
      <w:pPr>
        <w:rPr>
          <w:b/>
        </w:rPr>
      </w:pPr>
      <w:r>
        <w:rPr>
          <w:noProof/>
        </w:rPr>
        <w:drawing>
          <wp:anchor distT="0" distB="0" distL="114300" distR="114300" simplePos="0" relativeHeight="251658240" behindDoc="1" locked="0" layoutInCell="1" allowOverlap="1" wp14:anchorId="4B86B879" wp14:editId="0A5FCCFB">
            <wp:simplePos x="0" y="0"/>
            <wp:positionH relativeFrom="column">
              <wp:posOffset>1371600</wp:posOffset>
            </wp:positionH>
            <wp:positionV relativeFrom="paragraph">
              <wp:posOffset>68580</wp:posOffset>
            </wp:positionV>
            <wp:extent cx="2971800" cy="19672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jpg"/>
                    <pic:cNvPicPr/>
                  </pic:nvPicPr>
                  <pic:blipFill>
                    <a:blip r:embed="rId9">
                      <a:extLst>
                        <a:ext uri="{28A0092B-C50C-407E-A947-70E740481C1C}">
                          <a14:useLocalDpi xmlns:a14="http://schemas.microsoft.com/office/drawing/2010/main" val="0"/>
                        </a:ext>
                      </a:extLst>
                    </a:blip>
                    <a:stretch>
                      <a:fillRect/>
                    </a:stretch>
                  </pic:blipFill>
                  <pic:spPr>
                    <a:xfrm>
                      <a:off x="0" y="0"/>
                      <a:ext cx="2971800" cy="1967230"/>
                    </a:xfrm>
                    <a:prstGeom prst="rect">
                      <a:avLst/>
                    </a:prstGeom>
                    <a:extLst>
                      <a:ext uri="{FAA26D3D-D897-4be2-8F04-BA451C77F1D7}">
                        <ma14:placeholderFlag xmlns:ma14="http://schemas.microsoft.com/office/mac/drawingml/2011/main"/>
                      </a:ext>
                    </a:extLst>
                  </pic:spPr>
                </pic:pic>
              </a:graphicData>
            </a:graphic>
          </wp:anchor>
        </w:drawing>
      </w:r>
    </w:p>
    <w:p w14:paraId="66483B6A" w14:textId="77777777" w:rsidR="00E6513C" w:rsidRDefault="00E6513C" w:rsidP="00E6513C">
      <w:pPr>
        <w:jc w:val="center"/>
      </w:pPr>
    </w:p>
    <w:p w14:paraId="7C1C4AAA" w14:textId="77777777" w:rsidR="00E6513C" w:rsidRDefault="00E6513C" w:rsidP="00E6513C"/>
    <w:p w14:paraId="646950F2" w14:textId="77777777" w:rsidR="00E6513C" w:rsidRDefault="00E6513C" w:rsidP="00E6513C"/>
    <w:p w14:paraId="3753310D" w14:textId="77777777" w:rsidR="004F3694" w:rsidRDefault="004F3694" w:rsidP="00E6513C"/>
    <w:p w14:paraId="0D8D9119" w14:textId="77777777" w:rsidR="004F3694" w:rsidRDefault="004F3694" w:rsidP="00E6513C"/>
    <w:p w14:paraId="0B04299A" w14:textId="77777777" w:rsidR="004F3694" w:rsidRDefault="004F3694" w:rsidP="00E6513C"/>
    <w:p w14:paraId="39BCB14B" w14:textId="77777777" w:rsidR="004F3694" w:rsidRDefault="004F3694" w:rsidP="00E6513C"/>
    <w:p w14:paraId="16EA5481" w14:textId="77777777" w:rsidR="004F3694" w:rsidRDefault="004F3694" w:rsidP="00E6513C"/>
    <w:p w14:paraId="36B88C91" w14:textId="77777777" w:rsidR="004F3694" w:rsidRDefault="004F3694" w:rsidP="00E6513C"/>
    <w:p w14:paraId="60F556E3" w14:textId="77777777" w:rsidR="004F3694" w:rsidRDefault="004F3694" w:rsidP="00E6513C"/>
    <w:p w14:paraId="3F1335DB" w14:textId="77777777" w:rsidR="004F3694" w:rsidRDefault="004F3694" w:rsidP="00E6513C"/>
    <w:p w14:paraId="5F05E1E8" w14:textId="77777777" w:rsidR="004F3694" w:rsidRDefault="004F3694" w:rsidP="00E6513C"/>
    <w:p w14:paraId="7FB868D4" w14:textId="77777777" w:rsidR="008314C3" w:rsidRDefault="008314C3" w:rsidP="00E6513C">
      <w:r w:rsidRPr="00DA0F3A">
        <w:t xml:space="preserve">As a result of efforts by feminists and their allies, the issue of violence against women is now a concern of states, governments, communities, and individuals in the United States and around the world. The large and growing literature on gender violence is the basis for the course of study proposed here. We know that violence affects people of all classes and races. We know that some societies are less violent than others. We know that </w:t>
      </w:r>
      <w:r w:rsidR="00361B57">
        <w:t>institutions</w:t>
      </w:r>
      <w:r w:rsidRPr="00DA0F3A">
        <w:t xml:space="preserve"> vary in their responses to violence. Scholarly research </w:t>
      </w:r>
      <w:r w:rsidR="00361B57">
        <w:t xml:space="preserve">across disciplines and countries </w:t>
      </w:r>
      <w:r w:rsidRPr="00DA0F3A">
        <w:t xml:space="preserve">helps us </w:t>
      </w:r>
      <w:r w:rsidR="00361B57">
        <w:t xml:space="preserve">to </w:t>
      </w:r>
      <w:r w:rsidRPr="00DA0F3A">
        <w:t xml:space="preserve">see how individual motives and actions intersect with institutions like </w:t>
      </w:r>
      <w:r w:rsidR="00361B57">
        <w:t>the family and the military</w:t>
      </w:r>
      <w:r w:rsidRPr="00DA0F3A">
        <w:t xml:space="preserve">, </w:t>
      </w:r>
      <w:r w:rsidR="00361B57">
        <w:t xml:space="preserve">and </w:t>
      </w:r>
      <w:r w:rsidRPr="00DA0F3A">
        <w:t>structures like labor markets</w:t>
      </w:r>
      <w:r w:rsidR="00361B57">
        <w:t>,</w:t>
      </w:r>
      <w:r w:rsidRPr="00DA0F3A">
        <w:t xml:space="preserve"> to create environments where violence </w:t>
      </w:r>
      <w:r w:rsidR="00361B57">
        <w:t>occurs</w:t>
      </w:r>
      <w:r w:rsidRPr="00DA0F3A">
        <w:t xml:space="preserve"> and where it </w:t>
      </w:r>
      <w:r w:rsidR="00361B57">
        <w:t>does not.</w:t>
      </w:r>
    </w:p>
    <w:p w14:paraId="609A8E44" w14:textId="77777777" w:rsidR="008314C3" w:rsidRDefault="008314C3" w:rsidP="008314C3"/>
    <w:p w14:paraId="2450AD48" w14:textId="77777777" w:rsidR="00736566" w:rsidRDefault="008314C3" w:rsidP="008314C3">
      <w:r>
        <w:t xml:space="preserve">This course will </w:t>
      </w:r>
      <w:r w:rsidR="00361B57">
        <w:t>begin by exploring</w:t>
      </w:r>
      <w:r>
        <w:t xml:space="preserve"> how </w:t>
      </w:r>
      <w:r w:rsidR="00361B57">
        <w:t xml:space="preserve">scholars </w:t>
      </w:r>
      <w:r>
        <w:t xml:space="preserve">define the problem, its </w:t>
      </w:r>
      <w:r w:rsidR="00361B57">
        <w:t>incidence, causes, and consequences. Next, we focus on several areas where gender violence is</w:t>
      </w:r>
      <w:r>
        <w:t xml:space="preserve"> </w:t>
      </w:r>
      <w:r w:rsidR="00361B57">
        <w:t xml:space="preserve">pervasive: in universities, urban settings, during war, and in the global economy. The final section of the course examines prevention efforts by the health industry, feminists, and the </w:t>
      </w:r>
      <w:r>
        <w:t xml:space="preserve">state. Throughout </w:t>
      </w:r>
      <w:r w:rsidR="00361B57">
        <w:t xml:space="preserve">the semester </w:t>
      </w:r>
      <w:r>
        <w:t xml:space="preserve">class discussion will </w:t>
      </w:r>
      <w:r w:rsidR="00361B57">
        <w:t>link</w:t>
      </w:r>
      <w:r>
        <w:t xml:space="preserve"> academic research to praxis by explicitly addressing how</w:t>
      </w:r>
      <w:r w:rsidR="00116F78">
        <w:t>,</w:t>
      </w:r>
      <w:r>
        <w:t xml:space="preserve"> </w:t>
      </w:r>
      <w:r w:rsidR="00116F78">
        <w:t xml:space="preserve">in </w:t>
      </w:r>
      <w:r w:rsidRPr="00DA0F3A">
        <w:t xml:space="preserve">our own lives and </w:t>
      </w:r>
      <w:r>
        <w:t xml:space="preserve">in </w:t>
      </w:r>
      <w:r w:rsidRPr="00DA0F3A">
        <w:t xml:space="preserve">our </w:t>
      </w:r>
      <w:r w:rsidR="008F3743">
        <w:t xml:space="preserve">own </w:t>
      </w:r>
      <w:r w:rsidRPr="00DA0F3A">
        <w:t xml:space="preserve">community, gender violence </w:t>
      </w:r>
      <w:r>
        <w:t>has affected and continu</w:t>
      </w:r>
      <w:r w:rsidR="00361B57">
        <w:t>es to affect each one of us. This</w:t>
      </w:r>
      <w:r>
        <w:t xml:space="preserve"> course </w:t>
      </w:r>
      <w:r w:rsidR="00361B57">
        <w:t>is</w:t>
      </w:r>
      <w:r w:rsidRPr="00DA0F3A">
        <w:t xml:space="preserve"> dedicated to the memory of </w:t>
      </w:r>
      <w:r w:rsidR="00D76CFC">
        <w:t>those we have lost, to the well</w:t>
      </w:r>
      <w:r w:rsidRPr="00DA0F3A">
        <w:t xml:space="preserve">being of those affected by violence now, and to our aspiration to build a world where gender </w:t>
      </w:r>
      <w:r w:rsidR="00361B57">
        <w:t>violence is a thing of the past.</w:t>
      </w:r>
    </w:p>
    <w:p w14:paraId="4614702F" w14:textId="77777777" w:rsidR="001B08D3" w:rsidRDefault="001B08D3" w:rsidP="008314C3"/>
    <w:p w14:paraId="19208A6D" w14:textId="77777777" w:rsidR="001B08D3" w:rsidRDefault="001B08D3" w:rsidP="008314C3"/>
    <w:p w14:paraId="106B38CA" w14:textId="77777777" w:rsidR="003331F0" w:rsidRDefault="003331F0" w:rsidP="008314C3">
      <w:pPr>
        <w:rPr>
          <w:b/>
        </w:rPr>
      </w:pPr>
    </w:p>
    <w:p w14:paraId="7C6E51E7" w14:textId="77777777" w:rsidR="00E6513C" w:rsidRDefault="00E6513C" w:rsidP="008314C3">
      <w:r w:rsidRPr="00D8740A">
        <w:rPr>
          <w:b/>
        </w:rPr>
        <w:lastRenderedPageBreak/>
        <w:t>Course Requirements</w:t>
      </w:r>
      <w:r>
        <w:rPr>
          <w:b/>
        </w:rPr>
        <w:t xml:space="preserve"> and Policies</w:t>
      </w:r>
      <w:r>
        <w:t>.</w:t>
      </w:r>
    </w:p>
    <w:p w14:paraId="2F4917C9" w14:textId="77777777" w:rsidR="00F632B7" w:rsidRDefault="00D76CFC" w:rsidP="00736566">
      <w:pPr>
        <w:numPr>
          <w:ilvl w:val="0"/>
          <w:numId w:val="1"/>
        </w:numPr>
      </w:pPr>
      <w:r>
        <w:t>Participation, attenda</w:t>
      </w:r>
      <w:r w:rsidR="0077324D" w:rsidRPr="00930385">
        <w:t>nce</w:t>
      </w:r>
      <w:r w:rsidR="007314C2">
        <w:t>,</w:t>
      </w:r>
      <w:r w:rsidR="00E6513C" w:rsidRPr="00930385">
        <w:t xml:space="preserve"> and careful reading are essential for every class meeting. </w:t>
      </w:r>
      <w:r w:rsidR="00E6513C" w:rsidRPr="00565D90">
        <w:t>Use the question</w:t>
      </w:r>
      <w:r w:rsidR="003705A8">
        <w:t>s listed for each class session</w:t>
      </w:r>
      <w:r w:rsidR="00E6513C" w:rsidRPr="00565D90">
        <w:t xml:space="preserve"> to guide your note taking and as a basis for class discussion.</w:t>
      </w:r>
    </w:p>
    <w:p w14:paraId="22224014" w14:textId="77777777" w:rsidR="00454798" w:rsidRDefault="005F0064" w:rsidP="00736566">
      <w:pPr>
        <w:numPr>
          <w:ilvl w:val="0"/>
          <w:numId w:val="1"/>
        </w:numPr>
      </w:pPr>
      <w:r>
        <w:t>Gradi</w:t>
      </w:r>
      <w:r w:rsidR="003331F0">
        <w:t xml:space="preserve">ng consists of class </w:t>
      </w:r>
      <w:r w:rsidR="00AA4DD8">
        <w:t>part</w:t>
      </w:r>
      <w:r w:rsidR="00AF228A">
        <w:t>icipation</w:t>
      </w:r>
      <w:r w:rsidR="002453C7">
        <w:t xml:space="preserve"> and attendance</w:t>
      </w:r>
      <w:r w:rsidR="00E44991">
        <w:t xml:space="preserve"> (20</w:t>
      </w:r>
      <w:r w:rsidR="003331F0">
        <w:t>%)</w:t>
      </w:r>
      <w:r w:rsidR="00AF228A">
        <w:t>,</w:t>
      </w:r>
      <w:r>
        <w:t xml:space="preserve"> </w:t>
      </w:r>
      <w:r w:rsidR="004A1B45">
        <w:t>a</w:t>
      </w:r>
      <w:r w:rsidR="00AA4DD8">
        <w:t xml:space="preserve"> </w:t>
      </w:r>
      <w:r w:rsidR="00AA4DD8" w:rsidRPr="003E548A">
        <w:t>presentatio</w:t>
      </w:r>
      <w:r w:rsidR="00AA4DD8">
        <w:t>n</w:t>
      </w:r>
      <w:r w:rsidR="004A1B45">
        <w:t xml:space="preserve"> with a classmate</w:t>
      </w:r>
      <w:r w:rsidR="003331F0">
        <w:t xml:space="preserve"> (10</w:t>
      </w:r>
      <w:r w:rsidR="00AA4DD8" w:rsidRPr="003E548A">
        <w:t>%)</w:t>
      </w:r>
      <w:r w:rsidR="006C4F02">
        <w:t>, one</w:t>
      </w:r>
      <w:r w:rsidR="001931CB">
        <w:t xml:space="preserve"> 6</w:t>
      </w:r>
      <w:r w:rsidR="004B7EE0">
        <w:t xml:space="preserve">-7 page </w:t>
      </w:r>
      <w:r w:rsidR="003331F0">
        <w:t xml:space="preserve">short </w:t>
      </w:r>
      <w:r w:rsidR="006C4F02">
        <w:t>essay (2</w:t>
      </w:r>
      <w:r w:rsidR="004B7EE0">
        <w:t>0</w:t>
      </w:r>
      <w:r w:rsidR="00E6513C">
        <w:t>%)</w:t>
      </w:r>
      <w:r w:rsidR="003331F0">
        <w:t>,</w:t>
      </w:r>
      <w:r w:rsidR="00E44991">
        <w:t xml:space="preserve"> 3</w:t>
      </w:r>
      <w:r w:rsidR="006C4F02">
        <w:t xml:space="preserve"> </w:t>
      </w:r>
      <w:r w:rsidR="00AC38CF">
        <w:t>discussion postings</w:t>
      </w:r>
      <w:r w:rsidR="00E44991">
        <w:t xml:space="preserve"> (15%) </w:t>
      </w:r>
      <w:r w:rsidR="003331F0">
        <w:t xml:space="preserve">a </w:t>
      </w:r>
      <w:r w:rsidR="0030356E">
        <w:t>mock conference presentation</w:t>
      </w:r>
      <w:r w:rsidR="00E44991">
        <w:t xml:space="preserve"> (5</w:t>
      </w:r>
      <w:r w:rsidR="003331F0">
        <w:t>%),</w:t>
      </w:r>
      <w:r w:rsidR="00E6513C">
        <w:t xml:space="preserve"> and a final </w:t>
      </w:r>
      <w:r w:rsidR="004B7EE0">
        <w:t xml:space="preserve">research </w:t>
      </w:r>
      <w:r w:rsidR="00E6513C">
        <w:t>paper</w:t>
      </w:r>
      <w:r w:rsidR="002453C7">
        <w:t xml:space="preserve"> (20 pgs)</w:t>
      </w:r>
      <w:r w:rsidR="003331F0">
        <w:t xml:space="preserve"> (30</w:t>
      </w:r>
      <w:r w:rsidR="00E6513C">
        <w:t>%).</w:t>
      </w:r>
      <w:r w:rsidR="00A30239">
        <w:t xml:space="preserve"> </w:t>
      </w:r>
      <w:r w:rsidR="00E44991">
        <w:t>The s</w:t>
      </w:r>
      <w:r w:rsidR="008836FF">
        <w:t>hort essay</w:t>
      </w:r>
      <w:r w:rsidR="00E44991">
        <w:t xml:space="preserve"> and </w:t>
      </w:r>
      <w:r w:rsidR="00AC38CF">
        <w:t>discussion postings</w:t>
      </w:r>
      <w:r w:rsidR="00A30239">
        <w:t xml:space="preserve"> will draw exclusively on course readings.</w:t>
      </w:r>
      <w:r w:rsidR="006C4F02">
        <w:t xml:space="preserve"> </w:t>
      </w:r>
    </w:p>
    <w:p w14:paraId="170112BD" w14:textId="77777777" w:rsidR="00454798" w:rsidRDefault="006C4F02" w:rsidP="00736566">
      <w:pPr>
        <w:numPr>
          <w:ilvl w:val="0"/>
          <w:numId w:val="1"/>
        </w:numPr>
      </w:pPr>
      <w:r>
        <w:t>Students who prefer an alternative to a research paper (e.g., art project, activist project, experiment) should meet with the instructor individually to discuss.</w:t>
      </w:r>
      <w:r w:rsidR="00454798">
        <w:t xml:space="preserve"> </w:t>
      </w:r>
    </w:p>
    <w:p w14:paraId="1F389D7A" w14:textId="77777777" w:rsidR="008D292E" w:rsidRPr="008D292E" w:rsidRDefault="00454798" w:rsidP="00736566">
      <w:pPr>
        <w:numPr>
          <w:ilvl w:val="0"/>
          <w:numId w:val="1"/>
        </w:numPr>
      </w:pPr>
      <w:r>
        <w:t xml:space="preserve">Students who are quiet in the classroom should meet with the instructor to find a way to </w:t>
      </w:r>
      <w:r w:rsidR="002453C7">
        <w:t>share their ideas with</w:t>
      </w:r>
      <w:r>
        <w:t xml:space="preserve"> the class.</w:t>
      </w:r>
    </w:p>
    <w:p w14:paraId="59FE095E" w14:textId="77777777" w:rsidR="00E6513C" w:rsidRPr="00572B63" w:rsidRDefault="00F632B7" w:rsidP="00736566">
      <w:pPr>
        <w:numPr>
          <w:ilvl w:val="0"/>
          <w:numId w:val="1"/>
        </w:numPr>
      </w:pPr>
      <w:r>
        <w:t>The first essay is due</w:t>
      </w:r>
      <w:r w:rsidR="00572B63">
        <w:t xml:space="preserve"> </w:t>
      </w:r>
      <w:r w:rsidR="00E44991">
        <w:t xml:space="preserve">anytime </w:t>
      </w:r>
      <w:r w:rsidR="00572B63">
        <w:t>aft</w:t>
      </w:r>
      <w:r w:rsidR="002453C7">
        <w:t>er C</w:t>
      </w:r>
      <w:r w:rsidR="006C4F02">
        <w:t xml:space="preserve">lass </w:t>
      </w:r>
      <w:r w:rsidR="002453C7">
        <w:t>#</w:t>
      </w:r>
      <w:r>
        <w:t xml:space="preserve">4 and by March 8 at 5pm; the </w:t>
      </w:r>
      <w:r w:rsidR="006C4F02">
        <w:t xml:space="preserve">three </w:t>
      </w:r>
      <w:r w:rsidR="00AC38CF">
        <w:t xml:space="preserve">discussion postings </w:t>
      </w:r>
      <w:r w:rsidR="006C4F02">
        <w:t>are</w:t>
      </w:r>
      <w:r>
        <w:t xml:space="preserve"> due </w:t>
      </w:r>
      <w:r w:rsidR="006C4F02">
        <w:t>immediately before the</w:t>
      </w:r>
      <w:r>
        <w:t xml:space="preserve"> class</w:t>
      </w:r>
      <w:r w:rsidR="006C4F02">
        <w:t xml:space="preserve"> to which they </w:t>
      </w:r>
      <w:r w:rsidR="00532879">
        <w:t>apply</w:t>
      </w:r>
      <w:r w:rsidR="006C4F02">
        <w:t xml:space="preserve"> (choose </w:t>
      </w:r>
      <w:r w:rsidR="00E44991" w:rsidRPr="00E44991">
        <w:rPr>
          <w:i/>
        </w:rPr>
        <w:t xml:space="preserve">only </w:t>
      </w:r>
      <w:r w:rsidR="002453C7">
        <w:t>from classes</w:t>
      </w:r>
      <w:r w:rsidR="00454798">
        <w:t xml:space="preserve"> 8-14</w:t>
      </w:r>
      <w:r w:rsidR="006C4F02">
        <w:t>)</w:t>
      </w:r>
      <w:r w:rsidR="008D292E">
        <w:t xml:space="preserve">. The </w:t>
      </w:r>
      <w:r w:rsidR="00E44991">
        <w:t xml:space="preserve">final </w:t>
      </w:r>
      <w:r w:rsidR="008D292E">
        <w:t>research paper is due May 8 at 5pm.</w:t>
      </w:r>
    </w:p>
    <w:p w14:paraId="01BA2FE5" w14:textId="77777777" w:rsidR="00E6513C" w:rsidRDefault="008D292E" w:rsidP="00E6513C">
      <w:pPr>
        <w:numPr>
          <w:ilvl w:val="0"/>
          <w:numId w:val="1"/>
        </w:numPr>
      </w:pPr>
      <w:r>
        <w:t>S</w:t>
      </w:r>
      <w:r w:rsidR="005F0064">
        <w:t>tudents are</w:t>
      </w:r>
      <w:r w:rsidR="004A12F3">
        <w:t xml:space="preserve"> not</w:t>
      </w:r>
      <w:r w:rsidR="005F0064">
        <w:t xml:space="preserve"> to</w:t>
      </w:r>
      <w:r w:rsidR="004A12F3">
        <w:t xml:space="preserve"> </w:t>
      </w:r>
      <w:r w:rsidR="00AD5E49">
        <w:t>use</w:t>
      </w:r>
      <w:r w:rsidR="004A12F3">
        <w:t xml:space="preserve"> computers, smart phones, etc. </w:t>
      </w:r>
      <w:r w:rsidR="00AD5E49">
        <w:t>in</w:t>
      </w:r>
      <w:r>
        <w:t xml:space="preserve"> class.</w:t>
      </w:r>
    </w:p>
    <w:p w14:paraId="5ECC2860" w14:textId="77777777" w:rsidR="00E6513C" w:rsidRDefault="007E13A0" w:rsidP="00E6513C">
      <w:pPr>
        <w:numPr>
          <w:ilvl w:val="0"/>
          <w:numId w:val="1"/>
        </w:numPr>
      </w:pPr>
      <w:r>
        <w:t>Follow the honor code.</w:t>
      </w:r>
      <w:r w:rsidR="00E6513C">
        <w:t xml:space="preserve"> If you have a question about plagiarism, ask.</w:t>
      </w:r>
    </w:p>
    <w:p w14:paraId="5935CFF4" w14:textId="77777777" w:rsidR="00E6513C" w:rsidRPr="006973BC" w:rsidRDefault="00E6513C" w:rsidP="00E6513C">
      <w:pPr>
        <w:numPr>
          <w:ilvl w:val="0"/>
          <w:numId w:val="2"/>
        </w:numPr>
      </w:pPr>
      <w:r>
        <w:t>Late papers lose 3 points each day for the first two days. Later work will only be accepted</w:t>
      </w:r>
      <w:r w:rsidRPr="00295B22">
        <w:t xml:space="preserve"> as determined by the instructor.</w:t>
      </w:r>
      <w:r w:rsidR="00602BD4">
        <w:t xml:space="preserve"> </w:t>
      </w:r>
      <w:r w:rsidR="00602BD4" w:rsidRPr="006973BC">
        <w:t>B</w:t>
      </w:r>
      <w:r w:rsidRPr="006973BC">
        <w:t>ack up your work daily.</w:t>
      </w:r>
    </w:p>
    <w:p w14:paraId="0077B5C3" w14:textId="77777777" w:rsidR="00C7048A" w:rsidRDefault="00E6513C" w:rsidP="00E6513C">
      <w:pPr>
        <w:numPr>
          <w:ilvl w:val="0"/>
          <w:numId w:val="2"/>
        </w:numPr>
      </w:pPr>
      <w:r>
        <w:t xml:space="preserve">All assignments will be turned in via Collab. Follow the instructions </w:t>
      </w:r>
      <w:r w:rsidR="006973BC">
        <w:t>online and on the syllabus.</w:t>
      </w:r>
      <w:r>
        <w:t xml:space="preserve"> Check to see that your assignment was successfully submitted</w:t>
      </w:r>
      <w:r w:rsidR="00446681">
        <w:t>,</w:t>
      </w:r>
      <w:r w:rsidR="007E13A0">
        <w:t xml:space="preserve"> and that you submitted the correct assignment</w:t>
      </w:r>
      <w:r>
        <w:t>.</w:t>
      </w:r>
    </w:p>
    <w:p w14:paraId="0B849F75" w14:textId="77777777" w:rsidR="00E6513C" w:rsidRDefault="00C7048A" w:rsidP="00E6513C">
      <w:pPr>
        <w:numPr>
          <w:ilvl w:val="0"/>
          <w:numId w:val="2"/>
        </w:numPr>
      </w:pPr>
      <w:r>
        <w:t xml:space="preserve">See the Assignments </w:t>
      </w:r>
      <w:r w:rsidR="00446681">
        <w:t>file under the Syllabus Tab on C</w:t>
      </w:r>
      <w:r>
        <w:t xml:space="preserve">ollab for additional details. </w:t>
      </w:r>
    </w:p>
    <w:p w14:paraId="79E60605" w14:textId="77777777" w:rsidR="003331F0" w:rsidRDefault="006F3802" w:rsidP="00361B57">
      <w:r>
        <w:t xml:space="preserve">                 </w:t>
      </w:r>
      <w:r w:rsidR="00E703D8">
        <w:rPr>
          <w:noProof/>
        </w:rPr>
        <w:drawing>
          <wp:inline distT="0" distB="0" distL="0" distR="0" wp14:anchorId="1847768D" wp14:editId="089BD000">
            <wp:extent cx="3849229" cy="2182712"/>
            <wp:effectExtent l="0" t="0" r="0" b="0"/>
            <wp:docPr id="1" name="il_fi" descr="http://www.umc-gbcs.org/atf/cf/%7B689FEA4C-8849-4C05-A89E-C9BC7FFFF64C%7D/DV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mc-gbcs.org/atf/cf/%7B689FEA4C-8849-4C05-A89E-C9BC7FFFF64C%7D/DV_Figure.png"/>
                    <pic:cNvPicPr>
                      <a:picLocks noChangeAspect="1" noChangeArrowheads="1"/>
                    </pic:cNvPicPr>
                  </pic:nvPicPr>
                  <pic:blipFill>
                    <a:blip r:embed="rId10"/>
                    <a:srcRect/>
                    <a:stretch>
                      <a:fillRect/>
                    </a:stretch>
                  </pic:blipFill>
                  <pic:spPr bwMode="auto">
                    <a:xfrm>
                      <a:off x="0" y="0"/>
                      <a:ext cx="3852524" cy="2184581"/>
                    </a:xfrm>
                    <a:prstGeom prst="rect">
                      <a:avLst/>
                    </a:prstGeom>
                    <a:noFill/>
                    <a:ln w="9525">
                      <a:noFill/>
                      <a:miter lim="800000"/>
                      <a:headEnd/>
                      <a:tailEnd/>
                    </a:ln>
                  </pic:spPr>
                </pic:pic>
              </a:graphicData>
            </a:graphic>
          </wp:inline>
        </w:drawing>
      </w:r>
    </w:p>
    <w:p w14:paraId="0881F434" w14:textId="77777777" w:rsidR="00331ACA" w:rsidRPr="003331F0" w:rsidRDefault="00532879" w:rsidP="00361B57">
      <w:r>
        <w:rPr>
          <w:b/>
        </w:rPr>
        <w:t>Research and Project</w:t>
      </w:r>
      <w:r w:rsidR="0019290E" w:rsidRPr="0059746E">
        <w:rPr>
          <w:b/>
        </w:rPr>
        <w:t xml:space="preserve"> Opportunities.</w:t>
      </w:r>
    </w:p>
    <w:p w14:paraId="7C822CDA" w14:textId="77777777" w:rsidR="00487DCE" w:rsidRDefault="00487DCE" w:rsidP="00487DCE">
      <w:r>
        <w:t xml:space="preserve">If you are interested in working on a </w:t>
      </w:r>
      <w:hyperlink r:id="rId11" w:history="1">
        <w:r w:rsidRPr="0093139D">
          <w:rPr>
            <w:rStyle w:val="Hyperlink"/>
          </w:rPr>
          <w:t>Diplomacy Lab Project</w:t>
        </w:r>
      </w:hyperlink>
      <w:r>
        <w:t xml:space="preserve"> related to policing gender-based violence in the Caribbean contact the instructor immediately. </w:t>
      </w:r>
      <w:r w:rsidR="00087A18">
        <w:t>Students</w:t>
      </w:r>
      <w:r>
        <w:t xml:space="preserve"> from this course </w:t>
      </w:r>
      <w:r w:rsidR="00087A18">
        <w:t>are invited to work on a team to do</w:t>
      </w:r>
      <w:r>
        <w:t xml:space="preserve"> research with input from the State Departmen</w:t>
      </w:r>
      <w:r w:rsidR="002C5BBE">
        <w:t xml:space="preserve">t, </w:t>
      </w:r>
      <w:r w:rsidR="00087A18">
        <w:t>for</w:t>
      </w:r>
      <w:r>
        <w:t xml:space="preserve"> </w:t>
      </w:r>
      <w:r w:rsidR="00087A18">
        <w:t>a</w:t>
      </w:r>
      <w:r>
        <w:t xml:space="preserve"> research paper detailing what we know about GBV crime rates in the Caribbean, how other countries have tackled rising GBV crimes through policing, and to identify best policing practices from other countries.</w:t>
      </w:r>
      <w:r w:rsidR="002C5BBE">
        <w:t xml:space="preserve"> </w:t>
      </w:r>
      <w:r w:rsidR="00087A18">
        <w:t xml:space="preserve">This research will count toward the student’s final research project. </w:t>
      </w:r>
    </w:p>
    <w:p w14:paraId="28FFAFB7" w14:textId="77777777" w:rsidR="00487DCE" w:rsidRDefault="00487DCE" w:rsidP="00361B57"/>
    <w:p w14:paraId="7404D785" w14:textId="77777777" w:rsidR="00DF1AF9" w:rsidRDefault="0059746E" w:rsidP="00DF1AF9">
      <w:r w:rsidRPr="00DF1AF9">
        <w:t>A number of student and local organizations that work on gender</w:t>
      </w:r>
      <w:r w:rsidR="007314C2">
        <w:t>-based</w:t>
      </w:r>
      <w:r w:rsidRPr="00DF1AF9">
        <w:t xml:space="preserve"> violence exist in Charlottesville</w:t>
      </w:r>
      <w:r w:rsidR="00532879">
        <w:t xml:space="preserve"> and at UVa</w:t>
      </w:r>
      <w:r w:rsidRPr="00DF1AF9">
        <w:t xml:space="preserve">. </w:t>
      </w:r>
      <w:r w:rsidR="00487DCE" w:rsidRPr="0059746E">
        <w:t>If you are interested in gender</w:t>
      </w:r>
      <w:r w:rsidR="00487DCE">
        <w:t>-based</w:t>
      </w:r>
      <w:r w:rsidR="00487DCE" w:rsidRPr="0059746E">
        <w:t xml:space="preserve"> violence and activism in Charlottesville</w:t>
      </w:r>
      <w:r w:rsidR="00532879">
        <w:t xml:space="preserve"> and/or at UVa</w:t>
      </w:r>
      <w:r w:rsidR="00487DCE">
        <w:t>, contact the instructor for</w:t>
      </w:r>
      <w:r w:rsidR="00487DCE" w:rsidRPr="0059746E">
        <w:t xml:space="preserve"> opportunities to blend activism with research. </w:t>
      </w:r>
      <w:r w:rsidR="00532879">
        <w:t>Student(s) may work on a project throughout the semester and then assess it in lieu of the final research paper.</w:t>
      </w:r>
      <w:r w:rsidR="00E33AD5">
        <w:t xml:space="preserve"> The “Special Events” listed below could be incorporated into a research project.</w:t>
      </w:r>
    </w:p>
    <w:p w14:paraId="78CCF390" w14:textId="77777777" w:rsidR="00AD5E49" w:rsidRDefault="00AD5E49" w:rsidP="00DF1AF9"/>
    <w:p w14:paraId="69A8CB07" w14:textId="77777777" w:rsidR="00003666" w:rsidRDefault="00532879" w:rsidP="00003666">
      <w:r>
        <w:t>If you are interested in GBV in Africa, c</w:t>
      </w:r>
      <w:r w:rsidR="00AD5E49" w:rsidRPr="00DF1AF9">
        <w:t>ontact the instructor for information about non-governmenta</w:t>
      </w:r>
      <w:r w:rsidR="00AD5E49">
        <w:t>l organizations in South Africa</w:t>
      </w:r>
      <w:r>
        <w:t>, Rwanda, or Liberia</w:t>
      </w:r>
      <w:r w:rsidR="00AD5E49" w:rsidRPr="00DF1AF9">
        <w:t xml:space="preserve">. </w:t>
      </w:r>
      <w:r>
        <w:t>Several of these</w:t>
      </w:r>
      <w:r w:rsidR="00AD5E49" w:rsidRPr="00DF1AF9">
        <w:t xml:space="preserve"> organizations also work regionally/internationally a</w:t>
      </w:r>
      <w:r>
        <w:t xml:space="preserve">nd could be valuable resources </w:t>
      </w:r>
      <w:r w:rsidR="00AD5E49" w:rsidRPr="00DF1AF9">
        <w:t xml:space="preserve">for </w:t>
      </w:r>
      <w:r w:rsidR="00AD5E49">
        <w:t>research materials</w:t>
      </w:r>
      <w:r w:rsidR="00AD5E49" w:rsidRPr="00DF1AF9">
        <w:t xml:space="preserve"> and for </w:t>
      </w:r>
      <w:r>
        <w:t xml:space="preserve">online </w:t>
      </w:r>
      <w:r w:rsidR="00AD5E49" w:rsidRPr="00DF1AF9">
        <w:t xml:space="preserve">interviews. These contacts also could lead to internships or organizations to work with </w:t>
      </w:r>
      <w:r>
        <w:t>in the future. You could also generate your own contacts to create a research project.</w:t>
      </w:r>
    </w:p>
    <w:p w14:paraId="0B81C528" w14:textId="77777777" w:rsidR="00003666" w:rsidRPr="00003666" w:rsidRDefault="00003666" w:rsidP="00003666">
      <w:pPr>
        <w:rPr>
          <w:b/>
        </w:rPr>
      </w:pPr>
    </w:p>
    <w:p w14:paraId="0C753B71" w14:textId="77777777" w:rsidR="00EC79CC" w:rsidRPr="00EC79CC" w:rsidRDefault="00003666" w:rsidP="00EC79CC">
      <w:pPr>
        <w:rPr>
          <w:b/>
        </w:rPr>
      </w:pPr>
      <w:r w:rsidRPr="00003666">
        <w:rPr>
          <w:b/>
        </w:rPr>
        <w:t>Special Events.</w:t>
      </w:r>
    </w:p>
    <w:p w14:paraId="08762277" w14:textId="77777777" w:rsidR="00003666" w:rsidRPr="00003666" w:rsidRDefault="00003666" w:rsidP="00003666">
      <w:pPr>
        <w:widowControl w:val="0"/>
        <w:autoSpaceDE w:val="0"/>
        <w:autoSpaceDN w:val="0"/>
        <w:adjustRightInd w:val="0"/>
        <w:rPr>
          <w:rFonts w:cs="Calibri"/>
          <w:i/>
          <w:szCs w:val="28"/>
        </w:rPr>
      </w:pPr>
      <w:r w:rsidRPr="00003666">
        <w:rPr>
          <w:i/>
          <w:szCs w:val="32"/>
        </w:rPr>
        <w:t>"Jessica Lenahan and Her Long Fight for Justice" </w:t>
      </w:r>
    </w:p>
    <w:p w14:paraId="3714DC7D" w14:textId="77777777" w:rsidR="00003666" w:rsidRPr="00003666" w:rsidRDefault="008F7D1A" w:rsidP="00003666">
      <w:pPr>
        <w:widowControl w:val="0"/>
        <w:autoSpaceDE w:val="0"/>
        <w:autoSpaceDN w:val="0"/>
        <w:adjustRightInd w:val="0"/>
        <w:rPr>
          <w:szCs w:val="32"/>
        </w:rPr>
      </w:pPr>
      <w:r>
        <w:rPr>
          <w:szCs w:val="32"/>
        </w:rPr>
        <w:t>January 28, 6:00pm</w:t>
      </w:r>
    </w:p>
    <w:p w14:paraId="365B7629" w14:textId="77777777" w:rsidR="00EC79CC" w:rsidRDefault="00003666" w:rsidP="00003666">
      <w:pPr>
        <w:widowControl w:val="0"/>
        <w:autoSpaceDE w:val="0"/>
        <w:autoSpaceDN w:val="0"/>
        <w:adjustRightInd w:val="0"/>
        <w:rPr>
          <w:szCs w:val="32"/>
        </w:rPr>
      </w:pPr>
      <w:r w:rsidRPr="00003666">
        <w:rPr>
          <w:szCs w:val="32"/>
        </w:rPr>
        <w:t>Harrison-Small Special</w:t>
      </w:r>
      <w:r>
        <w:rPr>
          <w:szCs w:val="32"/>
        </w:rPr>
        <w:t xml:space="preserve"> Collections Library Auditorium</w:t>
      </w:r>
    </w:p>
    <w:p w14:paraId="6DD0D90F" w14:textId="77777777" w:rsidR="00EC79CC" w:rsidRPr="00BE403F" w:rsidRDefault="00EC79CC" w:rsidP="00EC79CC">
      <w:pPr>
        <w:widowControl w:val="0"/>
        <w:autoSpaceDE w:val="0"/>
        <w:autoSpaceDN w:val="0"/>
        <w:adjustRightInd w:val="0"/>
      </w:pPr>
      <w:r w:rsidRPr="00BE403F">
        <w:rPr>
          <w:color w:val="FF0000"/>
        </w:rPr>
        <w:t>Attendance Required.</w:t>
      </w:r>
      <w:r w:rsidR="00BE403F" w:rsidRPr="00BE403F">
        <w:rPr>
          <w:color w:val="FF0000"/>
        </w:rPr>
        <w:t xml:space="preserve"> </w:t>
      </w:r>
      <w:r w:rsidR="00BE403F" w:rsidRPr="00BE403F">
        <w:t>Students will bring their notes from this event to class on March 18.</w:t>
      </w:r>
    </w:p>
    <w:p w14:paraId="0024104F" w14:textId="77777777" w:rsidR="00003666" w:rsidRPr="00003666" w:rsidRDefault="00003666" w:rsidP="00003666">
      <w:pPr>
        <w:widowControl w:val="0"/>
        <w:autoSpaceDE w:val="0"/>
        <w:autoSpaceDN w:val="0"/>
        <w:adjustRightInd w:val="0"/>
        <w:rPr>
          <w:rFonts w:cs="Georgia"/>
          <w:color w:val="0E0E0E"/>
          <w:szCs w:val="26"/>
        </w:rPr>
      </w:pPr>
    </w:p>
    <w:p w14:paraId="029263EB" w14:textId="77777777" w:rsidR="00003666" w:rsidRPr="00003666" w:rsidRDefault="00003666" w:rsidP="00003666">
      <w:pPr>
        <w:widowControl w:val="0"/>
        <w:autoSpaceDE w:val="0"/>
        <w:autoSpaceDN w:val="0"/>
        <w:adjustRightInd w:val="0"/>
        <w:rPr>
          <w:rFonts w:cs="Verdana"/>
          <w:color w:val="0E0E0E"/>
        </w:rPr>
      </w:pPr>
      <w:r w:rsidRPr="00003666">
        <w:rPr>
          <w:rFonts w:cs="Georgia"/>
          <w:szCs w:val="26"/>
        </w:rPr>
        <w:t xml:space="preserve">In the first case brought by a survivor of domestic violence against the U.S. before an international human rights tribunal, the Inter-American Commission on Human Rights (IACHR) found that the United States violated the human rights of Jessica Lenahan (formerly Gonzales) and her children. In June 1999, Jessica Gonzales' three young daughters, ages seven, nine and ten, were abducted by Simon Gonzales, their father and Jessica's estranged husband. Although Jessica Gonzales repeatedly called the police, telling them of her fears for her daughters' safety, they failed to respond. Hours later, Simon Gonzales drove his truck to the police department and opened fire. He was shot dead by the police. The bodies of the three </w:t>
      </w:r>
      <w:r w:rsidR="002C5BBE">
        <w:rPr>
          <w:rFonts w:cs="Georgia"/>
          <w:szCs w:val="26"/>
        </w:rPr>
        <w:t>girls—dead from gunshot wounds—</w:t>
      </w:r>
      <w:r w:rsidRPr="00003666">
        <w:rPr>
          <w:rFonts w:cs="Georgia"/>
          <w:szCs w:val="26"/>
        </w:rPr>
        <w:t>were subsequently discovered in the back of his truck.  </w:t>
      </w:r>
    </w:p>
    <w:p w14:paraId="450FF135" w14:textId="77777777" w:rsidR="00003666" w:rsidRPr="00003666" w:rsidRDefault="00003666" w:rsidP="00003666">
      <w:pPr>
        <w:widowControl w:val="0"/>
        <w:autoSpaceDE w:val="0"/>
        <w:autoSpaceDN w:val="0"/>
        <w:adjustRightInd w:val="0"/>
        <w:rPr>
          <w:rFonts w:cs="Verdana"/>
          <w:color w:val="0E0E0E"/>
        </w:rPr>
      </w:pPr>
      <w:r w:rsidRPr="00003666">
        <w:rPr>
          <w:rFonts w:cs="Verdana"/>
          <w:color w:val="0E0E0E"/>
        </w:rPr>
        <w:t> </w:t>
      </w:r>
    </w:p>
    <w:p w14:paraId="0FA5675F" w14:textId="77777777" w:rsidR="00003666" w:rsidRDefault="00003666" w:rsidP="00003666">
      <w:pPr>
        <w:widowControl w:val="0"/>
        <w:autoSpaceDE w:val="0"/>
        <w:autoSpaceDN w:val="0"/>
        <w:adjustRightInd w:val="0"/>
        <w:rPr>
          <w:rFonts w:cs="Georgia"/>
          <w:szCs w:val="26"/>
        </w:rPr>
      </w:pPr>
      <w:r w:rsidRPr="00003666">
        <w:rPr>
          <w:rFonts w:cs="Georgia"/>
          <w:szCs w:val="26"/>
        </w:rPr>
        <w:t xml:space="preserve">Lenahan's case not only exposed the failure of the United States to protect women and children from domestic violence, but also revealed how historic oppression has put marginalized women, particularly, at even </w:t>
      </w:r>
      <w:r w:rsidR="00BE403F">
        <w:rPr>
          <w:rFonts w:cs="Georgia"/>
          <w:szCs w:val="26"/>
        </w:rPr>
        <w:t xml:space="preserve">higher risk for victimization. </w:t>
      </w:r>
      <w:r w:rsidRPr="00003666">
        <w:rPr>
          <w:rFonts w:cs="Georgia"/>
          <w:szCs w:val="26"/>
        </w:rPr>
        <w:t>Jessica Lenahan will discuss the impact of her case, her long fight to learn if her daughters were slain by their father or in the firefight with the police, and the struggle to achieve justice for survivors and</w:t>
      </w:r>
      <w:r w:rsidR="00EE0A1F">
        <w:rPr>
          <w:rFonts w:cs="Georgia"/>
          <w:szCs w:val="26"/>
        </w:rPr>
        <w:t xml:space="preserve"> victims of domestic violence. </w:t>
      </w:r>
      <w:r w:rsidRPr="00003666">
        <w:rPr>
          <w:rFonts w:cs="Georgia"/>
          <w:szCs w:val="26"/>
        </w:rPr>
        <w:t>A reception will follow Ms. Lenahan's presentation.</w:t>
      </w:r>
    </w:p>
    <w:p w14:paraId="577B54FE" w14:textId="77777777" w:rsidR="00003666" w:rsidRDefault="00003666" w:rsidP="00003666">
      <w:pPr>
        <w:widowControl w:val="0"/>
        <w:autoSpaceDE w:val="0"/>
        <w:autoSpaceDN w:val="0"/>
        <w:adjustRightInd w:val="0"/>
        <w:rPr>
          <w:rFonts w:cs="Georgia"/>
          <w:szCs w:val="26"/>
        </w:rPr>
      </w:pPr>
    </w:p>
    <w:p w14:paraId="317877EE" w14:textId="77777777" w:rsidR="00EC79CC" w:rsidRDefault="00003666" w:rsidP="00003666">
      <w:pPr>
        <w:widowControl w:val="0"/>
        <w:autoSpaceDE w:val="0"/>
        <w:autoSpaceDN w:val="0"/>
        <w:adjustRightInd w:val="0"/>
        <w:rPr>
          <w:rFonts w:cs="Georgia"/>
          <w:i/>
          <w:szCs w:val="26"/>
        </w:rPr>
      </w:pPr>
      <w:r>
        <w:rPr>
          <w:rFonts w:cs="Georgia"/>
          <w:i/>
          <w:szCs w:val="26"/>
        </w:rPr>
        <w:t>Take Back the Night at UVa</w:t>
      </w:r>
    </w:p>
    <w:p w14:paraId="759DAF43" w14:textId="77777777" w:rsidR="00003666" w:rsidRDefault="00003666" w:rsidP="00003666">
      <w:pPr>
        <w:widowControl w:val="0"/>
        <w:autoSpaceDE w:val="0"/>
        <w:autoSpaceDN w:val="0"/>
        <w:adjustRightInd w:val="0"/>
        <w:rPr>
          <w:rFonts w:cs="Georgia"/>
          <w:szCs w:val="26"/>
        </w:rPr>
      </w:pPr>
      <w:r>
        <w:rPr>
          <w:rFonts w:cs="Georgia"/>
          <w:szCs w:val="26"/>
        </w:rPr>
        <w:t xml:space="preserve">Dates and times of the weeklong events </w:t>
      </w:r>
      <w:r w:rsidR="008F7D1A">
        <w:rPr>
          <w:rFonts w:cs="Georgia"/>
          <w:szCs w:val="26"/>
        </w:rPr>
        <w:t xml:space="preserve">that will be scheduled from February 7-14 </w:t>
      </w:r>
      <w:r>
        <w:rPr>
          <w:rFonts w:cs="Georgia"/>
          <w:szCs w:val="26"/>
        </w:rPr>
        <w:t>will be posted soon.</w:t>
      </w:r>
    </w:p>
    <w:p w14:paraId="3D599A52" w14:textId="77777777" w:rsidR="00003666" w:rsidRDefault="00003666" w:rsidP="00003666">
      <w:pPr>
        <w:widowControl w:val="0"/>
        <w:autoSpaceDE w:val="0"/>
        <w:autoSpaceDN w:val="0"/>
        <w:adjustRightInd w:val="0"/>
        <w:rPr>
          <w:rFonts w:cs="Georgia"/>
          <w:szCs w:val="26"/>
        </w:rPr>
      </w:pPr>
      <w:r>
        <w:rPr>
          <w:rFonts w:cs="Georgia"/>
          <w:szCs w:val="26"/>
        </w:rPr>
        <w:t xml:space="preserve">For an idea of the schedule see the </w:t>
      </w:r>
      <w:hyperlink r:id="rId12" w:history="1">
        <w:r w:rsidRPr="00003666">
          <w:rPr>
            <w:rStyle w:val="Hyperlink"/>
            <w:rFonts w:cs="Georgia"/>
            <w:szCs w:val="26"/>
          </w:rPr>
          <w:t>2013</w:t>
        </w:r>
      </w:hyperlink>
      <w:r>
        <w:rPr>
          <w:rFonts w:cs="Georgia"/>
          <w:szCs w:val="26"/>
        </w:rPr>
        <w:t xml:space="preserve"> list.</w:t>
      </w:r>
    </w:p>
    <w:p w14:paraId="318214BB" w14:textId="77777777" w:rsidR="00EC79CC" w:rsidRDefault="00003666" w:rsidP="00003666">
      <w:pPr>
        <w:widowControl w:val="0"/>
        <w:autoSpaceDE w:val="0"/>
        <w:autoSpaceDN w:val="0"/>
        <w:adjustRightInd w:val="0"/>
        <w:rPr>
          <w:rFonts w:cs="Georgia"/>
          <w:szCs w:val="26"/>
        </w:rPr>
      </w:pPr>
      <w:r>
        <w:rPr>
          <w:rFonts w:cs="Georgia"/>
          <w:szCs w:val="26"/>
        </w:rPr>
        <w:t xml:space="preserve">See the </w:t>
      </w:r>
      <w:hyperlink r:id="rId13" w:history="1">
        <w:r w:rsidRPr="00003666">
          <w:rPr>
            <w:rStyle w:val="Hyperlink"/>
            <w:rFonts w:cs="Georgia"/>
            <w:szCs w:val="26"/>
          </w:rPr>
          <w:t>national website</w:t>
        </w:r>
      </w:hyperlink>
      <w:r>
        <w:rPr>
          <w:rFonts w:cs="Georgia"/>
          <w:szCs w:val="26"/>
        </w:rPr>
        <w:t xml:space="preserve"> for more information on TBTN</w:t>
      </w:r>
      <w:r w:rsidR="00EC79CC">
        <w:rPr>
          <w:rFonts w:cs="Georgia"/>
          <w:szCs w:val="26"/>
        </w:rPr>
        <w:t>.</w:t>
      </w:r>
    </w:p>
    <w:p w14:paraId="666214B6" w14:textId="77777777" w:rsidR="00E33AD5" w:rsidRDefault="00BE403F" w:rsidP="00EC79CC">
      <w:pPr>
        <w:widowControl w:val="0"/>
        <w:autoSpaceDE w:val="0"/>
        <w:autoSpaceDN w:val="0"/>
        <w:adjustRightInd w:val="0"/>
        <w:rPr>
          <w:rFonts w:cs="Georgia"/>
          <w:szCs w:val="26"/>
        </w:rPr>
      </w:pPr>
      <w:r>
        <w:rPr>
          <w:rFonts w:cs="Georgia"/>
          <w:color w:val="FF0000"/>
          <w:szCs w:val="26"/>
        </w:rPr>
        <w:t>Attendance at two</w:t>
      </w:r>
      <w:r w:rsidR="00EC79CC" w:rsidRPr="00BE403F">
        <w:rPr>
          <w:rFonts w:cs="Georgia"/>
          <w:color w:val="FF0000"/>
          <w:szCs w:val="26"/>
        </w:rPr>
        <w:t xml:space="preserve"> or more of this week’s events is required.</w:t>
      </w:r>
      <w:r>
        <w:rPr>
          <w:rFonts w:cs="Georgia"/>
          <w:color w:val="FF0000"/>
          <w:szCs w:val="26"/>
        </w:rPr>
        <w:t xml:space="preserve"> </w:t>
      </w:r>
      <w:r w:rsidRPr="00BE403F">
        <w:rPr>
          <w:rFonts w:cs="Georgia"/>
          <w:szCs w:val="26"/>
        </w:rPr>
        <w:t>Students will bring their notes from this event to class on March 4.</w:t>
      </w:r>
    </w:p>
    <w:p w14:paraId="5BC16E98" w14:textId="77777777" w:rsidR="00E33AD5" w:rsidRDefault="00E33AD5" w:rsidP="00EC79CC">
      <w:pPr>
        <w:widowControl w:val="0"/>
        <w:autoSpaceDE w:val="0"/>
        <w:autoSpaceDN w:val="0"/>
        <w:adjustRightInd w:val="0"/>
        <w:rPr>
          <w:rFonts w:cs="Georgia"/>
          <w:szCs w:val="26"/>
        </w:rPr>
      </w:pPr>
    </w:p>
    <w:p w14:paraId="2F51A5B6" w14:textId="141BDE06" w:rsidR="00E33AD5" w:rsidRDefault="00910B89" w:rsidP="00EC79CC">
      <w:pPr>
        <w:widowControl w:val="0"/>
        <w:autoSpaceDE w:val="0"/>
        <w:autoSpaceDN w:val="0"/>
        <w:adjustRightInd w:val="0"/>
        <w:rPr>
          <w:rFonts w:cs="Georgia"/>
          <w:szCs w:val="26"/>
        </w:rPr>
      </w:pPr>
      <w:hyperlink r:id="rId14" w:history="1">
        <w:r w:rsidRPr="00910B89">
          <w:rPr>
            <w:rStyle w:val="Hyperlink"/>
            <w:rFonts w:cs="Georgia"/>
            <w:i/>
            <w:szCs w:val="26"/>
          </w:rPr>
          <w:t>Dialogue at UVa Sexual Misconduct Among College Students</w:t>
        </w:r>
      </w:hyperlink>
      <w:r w:rsidR="00E33AD5">
        <w:rPr>
          <w:rFonts w:cs="Georgia"/>
          <w:szCs w:val="26"/>
        </w:rPr>
        <w:t>February 10-11, 2014</w:t>
      </w:r>
    </w:p>
    <w:p w14:paraId="4405F89C" w14:textId="3E3B4310" w:rsidR="00910B89" w:rsidRPr="00E33AD5" w:rsidRDefault="00910B89" w:rsidP="00EC79CC">
      <w:pPr>
        <w:widowControl w:val="0"/>
        <w:autoSpaceDE w:val="0"/>
        <w:autoSpaceDN w:val="0"/>
        <w:adjustRightInd w:val="0"/>
        <w:rPr>
          <w:rFonts w:cs="Georgia"/>
          <w:szCs w:val="26"/>
        </w:rPr>
      </w:pPr>
      <w:r>
        <w:rPr>
          <w:rFonts w:cs="Georgia"/>
          <w:color w:val="FF0000"/>
          <w:szCs w:val="26"/>
        </w:rPr>
        <w:t xml:space="preserve">Attendance </w:t>
      </w:r>
      <w:r>
        <w:rPr>
          <w:rFonts w:cs="Georgia"/>
          <w:color w:val="FF0000"/>
          <w:szCs w:val="26"/>
        </w:rPr>
        <w:t xml:space="preserve">at one of the events associated with this conference </w:t>
      </w:r>
      <w:r w:rsidRPr="00BE403F">
        <w:rPr>
          <w:rFonts w:cs="Georgia"/>
          <w:color w:val="FF0000"/>
          <w:szCs w:val="26"/>
        </w:rPr>
        <w:t>is required.</w:t>
      </w:r>
      <w:r>
        <w:rPr>
          <w:rFonts w:cs="Georgia"/>
          <w:color w:val="FF0000"/>
          <w:szCs w:val="26"/>
        </w:rPr>
        <w:t xml:space="preserve"> </w:t>
      </w:r>
      <w:r>
        <w:rPr>
          <w:rFonts w:cs="Georgia"/>
          <w:szCs w:val="26"/>
        </w:rPr>
        <w:t xml:space="preserve">Free sessions to choose from are as follows: Keynote Linda Fairstein, Panel of Presidents, Film “Spitting Game,” Feb. 11 Keynote speaker (TBA), Complexities of Adjudication Panel. </w:t>
      </w:r>
      <w:r w:rsidRPr="00BE403F">
        <w:rPr>
          <w:rFonts w:cs="Georgia"/>
          <w:szCs w:val="26"/>
        </w:rPr>
        <w:t xml:space="preserve">Students will bring their notes from </w:t>
      </w:r>
      <w:r>
        <w:rPr>
          <w:rFonts w:cs="Georgia"/>
          <w:szCs w:val="26"/>
        </w:rPr>
        <w:t>this conference to class on February 11.</w:t>
      </w:r>
    </w:p>
    <w:p w14:paraId="0CC43DB4" w14:textId="52EAB1DC" w:rsidR="00910B89" w:rsidRDefault="00910B89" w:rsidP="00EC79CC">
      <w:pPr>
        <w:widowControl w:val="0"/>
        <w:autoSpaceDE w:val="0"/>
        <w:autoSpaceDN w:val="0"/>
        <w:adjustRightInd w:val="0"/>
        <w:rPr>
          <w:rFonts w:cs="Georgia"/>
          <w:szCs w:val="26"/>
        </w:rPr>
      </w:pPr>
      <w:r>
        <w:rPr>
          <w:rFonts w:cs="Georgia"/>
          <w:szCs w:val="26"/>
        </w:rPr>
        <w:t>Two-day conference at UVa convened by President Sullivan t</w:t>
      </w:r>
      <w:r w:rsidR="00E33AD5">
        <w:rPr>
          <w:rFonts w:cs="Georgia"/>
          <w:szCs w:val="26"/>
        </w:rPr>
        <w:t xml:space="preserve">o </w:t>
      </w:r>
      <w:r w:rsidR="00E33AD5" w:rsidRPr="005C02BA">
        <w:rPr>
          <w:rFonts w:cs="Georgia"/>
          <w:szCs w:val="26"/>
        </w:rPr>
        <w:t>“launch a national discussion among higher education communities on the complexities surrounding sexual misconduct among college students.”</w:t>
      </w:r>
      <w:r w:rsidR="00050363" w:rsidRPr="005C02BA">
        <w:rPr>
          <w:rFonts w:cs="Georgia"/>
          <w:szCs w:val="26"/>
        </w:rPr>
        <w:t xml:space="preserve"> </w:t>
      </w:r>
    </w:p>
    <w:p w14:paraId="6A4F142D" w14:textId="5F7FD50A" w:rsidR="00E33AD5" w:rsidRDefault="00050363" w:rsidP="00EC79CC">
      <w:pPr>
        <w:widowControl w:val="0"/>
        <w:autoSpaceDE w:val="0"/>
        <w:autoSpaceDN w:val="0"/>
        <w:adjustRightInd w:val="0"/>
        <w:rPr>
          <w:rFonts w:cs="Georgia"/>
          <w:szCs w:val="26"/>
        </w:rPr>
      </w:pPr>
      <w:r w:rsidRPr="005C02BA">
        <w:rPr>
          <w:rFonts w:cs="Georgia"/>
          <w:szCs w:val="26"/>
        </w:rPr>
        <w:t>Topi</w:t>
      </w:r>
      <w:r>
        <w:rPr>
          <w:rFonts w:cs="Georgia"/>
          <w:szCs w:val="26"/>
        </w:rPr>
        <w:t xml:space="preserve">cs include </w:t>
      </w:r>
      <w:r w:rsidR="006F0950">
        <w:rPr>
          <w:rFonts w:cs="Georgia"/>
          <w:szCs w:val="26"/>
        </w:rPr>
        <w:t>hook up culture, bystanders and stalking, forensics and alcohol.</w:t>
      </w:r>
    </w:p>
    <w:p w14:paraId="76C5F31D" w14:textId="426E55AE" w:rsidR="006F0950" w:rsidRDefault="00E33AD5" w:rsidP="00EC79CC">
      <w:pPr>
        <w:widowControl w:val="0"/>
        <w:autoSpaceDE w:val="0"/>
        <w:autoSpaceDN w:val="0"/>
        <w:adjustRightInd w:val="0"/>
        <w:rPr>
          <w:rFonts w:cs="Georgia"/>
          <w:szCs w:val="26"/>
        </w:rPr>
      </w:pPr>
      <w:r>
        <w:rPr>
          <w:rFonts w:cs="Georgia"/>
          <w:szCs w:val="26"/>
        </w:rPr>
        <w:t>Registration Fee for Students: $100</w:t>
      </w:r>
      <w:r w:rsidR="005B46D5">
        <w:rPr>
          <w:rFonts w:cs="Georgia"/>
          <w:szCs w:val="26"/>
        </w:rPr>
        <w:t xml:space="preserve"> </w:t>
      </w:r>
      <w:r w:rsidR="00910B89">
        <w:rPr>
          <w:rFonts w:cs="Georgia"/>
          <w:szCs w:val="26"/>
        </w:rPr>
        <w:t xml:space="preserve">for attendance at all events, </w:t>
      </w:r>
      <w:r w:rsidR="005B46D5">
        <w:rPr>
          <w:rFonts w:cs="Georgia"/>
          <w:szCs w:val="26"/>
        </w:rPr>
        <w:t>includes meals.</w:t>
      </w:r>
    </w:p>
    <w:p w14:paraId="230C878A" w14:textId="0610092B" w:rsidR="00EC79CC" w:rsidRDefault="00E33AD5" w:rsidP="00EC79CC">
      <w:pPr>
        <w:widowControl w:val="0"/>
        <w:autoSpaceDE w:val="0"/>
        <w:autoSpaceDN w:val="0"/>
        <w:adjustRightInd w:val="0"/>
        <w:rPr>
          <w:rFonts w:cs="Georgia"/>
          <w:szCs w:val="26"/>
        </w:rPr>
      </w:pPr>
      <w:r w:rsidRPr="006B6739">
        <w:rPr>
          <w:rFonts w:cs="Georgia"/>
          <w:szCs w:val="26"/>
        </w:rPr>
        <w:t>Contact the instructor if you are interested in attending and would like to app</w:t>
      </w:r>
      <w:r w:rsidR="00910B89">
        <w:rPr>
          <w:rFonts w:cs="Georgia"/>
          <w:szCs w:val="26"/>
        </w:rPr>
        <w:t>ly to WGS for financial support to attend the full conference</w:t>
      </w:r>
      <w:r w:rsidR="005B46D5">
        <w:rPr>
          <w:rFonts w:cs="Georgia"/>
          <w:szCs w:val="26"/>
        </w:rPr>
        <w:t>.</w:t>
      </w:r>
    </w:p>
    <w:p w14:paraId="1DD9D073" w14:textId="303C586A" w:rsidR="00910B89" w:rsidRDefault="00910B89" w:rsidP="00EC79CC">
      <w:pPr>
        <w:widowControl w:val="0"/>
        <w:autoSpaceDE w:val="0"/>
        <w:autoSpaceDN w:val="0"/>
        <w:adjustRightInd w:val="0"/>
        <w:rPr>
          <w:rFonts w:cs="Georgia"/>
          <w:szCs w:val="26"/>
        </w:rPr>
      </w:pPr>
      <w:r>
        <w:rPr>
          <w:rFonts w:cs="Georgia"/>
          <w:szCs w:val="26"/>
        </w:rPr>
        <w:t>To volunteer at the conference and gain free admission to most events, contact Tabitha Enoch (</w:t>
      </w:r>
      <w:hyperlink r:id="rId15" w:history="1">
        <w:r w:rsidRPr="004659EE">
          <w:rPr>
            <w:rStyle w:val="Hyperlink"/>
            <w:rFonts w:cs="Georgia"/>
            <w:szCs w:val="26"/>
          </w:rPr>
          <w:t>tg2k@virginia.edu</w:t>
        </w:r>
      </w:hyperlink>
      <w:r>
        <w:rPr>
          <w:rFonts w:cs="Georgia"/>
          <w:szCs w:val="26"/>
        </w:rPr>
        <w:t xml:space="preserve">). </w:t>
      </w:r>
    </w:p>
    <w:p w14:paraId="32B8711B" w14:textId="77777777" w:rsidR="000D4F7C" w:rsidRDefault="000D4F7C" w:rsidP="00AD5E49">
      <w:bookmarkStart w:id="0" w:name="_GoBack"/>
      <w:bookmarkEnd w:id="0"/>
    </w:p>
    <w:p w14:paraId="68D7E695" w14:textId="77777777" w:rsidR="000D4F7C" w:rsidRPr="00003666" w:rsidRDefault="00003666" w:rsidP="00AD5E49">
      <w:pPr>
        <w:rPr>
          <w:i/>
        </w:rPr>
      </w:pPr>
      <w:r w:rsidRPr="00003666">
        <w:rPr>
          <w:i/>
        </w:rPr>
        <w:t>The Vagina Monologues at UVa</w:t>
      </w:r>
    </w:p>
    <w:p w14:paraId="3DB5D0CC" w14:textId="77777777" w:rsidR="00EC79CC" w:rsidRDefault="00003666" w:rsidP="00DF1AF9">
      <w:r>
        <w:t>February 13-15</w:t>
      </w:r>
    </w:p>
    <w:p w14:paraId="031806D1" w14:textId="77777777" w:rsidR="00EC79CC" w:rsidRDefault="00EC79CC" w:rsidP="00DF1AF9">
      <w:r>
        <w:t>Auditions on January 17 and 18. T</w:t>
      </w:r>
      <w:r w:rsidR="00003666">
        <w:t xml:space="preserve">his is how </w:t>
      </w:r>
      <w:r w:rsidR="00BE403F">
        <w:t>UVa alum</w:t>
      </w:r>
      <w:r w:rsidR="00EE116B">
        <w:t>na</w:t>
      </w:r>
      <w:r w:rsidR="00BE403F">
        <w:t xml:space="preserve"> and SNL cast member </w:t>
      </w:r>
      <w:hyperlink r:id="rId16" w:history="1">
        <w:r w:rsidR="00003666" w:rsidRPr="00BE403F">
          <w:rPr>
            <w:rStyle w:val="Hyperlink"/>
          </w:rPr>
          <w:t>Sasheer Zamata</w:t>
        </w:r>
      </w:hyperlink>
      <w:r w:rsidR="00003666">
        <w:t xml:space="preserve"> got her start! </w:t>
      </w:r>
    </w:p>
    <w:p w14:paraId="4BCA3832" w14:textId="77777777" w:rsidR="00BE403F" w:rsidRDefault="00003666" w:rsidP="00DF1AF9">
      <w:r>
        <w:t xml:space="preserve">See the </w:t>
      </w:r>
      <w:hyperlink r:id="rId17" w:history="1">
        <w:r w:rsidRPr="00EC79CC">
          <w:rPr>
            <w:rStyle w:val="Hyperlink"/>
          </w:rPr>
          <w:t>Spectrum Theater website</w:t>
        </w:r>
      </w:hyperlink>
      <w:r>
        <w:t xml:space="preserve"> for information from last year’s Vagina Monologues and up to date posts on auditions. </w:t>
      </w:r>
    </w:p>
    <w:p w14:paraId="27DABFD1" w14:textId="77777777" w:rsidR="00EC79CC" w:rsidRDefault="00EC79CC" w:rsidP="00DF1AF9"/>
    <w:p w14:paraId="0DFD83C1" w14:textId="77777777" w:rsidR="00EC79CC" w:rsidRPr="00EC79CC" w:rsidRDefault="00EC79CC" w:rsidP="00DF1AF9">
      <w:pPr>
        <w:rPr>
          <w:i/>
        </w:rPr>
      </w:pPr>
      <w:r>
        <w:rPr>
          <w:i/>
        </w:rPr>
        <w:t>One Billion Rising</w:t>
      </w:r>
    </w:p>
    <w:p w14:paraId="51B439E3" w14:textId="77777777" w:rsidR="00EC79CC" w:rsidRDefault="00EC79CC" w:rsidP="00DF1AF9">
      <w:r>
        <w:t>February 14, 2014</w:t>
      </w:r>
    </w:p>
    <w:p w14:paraId="0A1D8AD7" w14:textId="77777777" w:rsidR="00EC79CC" w:rsidRDefault="00EC79CC" w:rsidP="00DF1AF9">
      <w:r>
        <w:t xml:space="preserve">Check out the official website </w:t>
      </w:r>
      <w:hyperlink r:id="rId18" w:history="1">
        <w:r w:rsidRPr="00EC79CC">
          <w:rPr>
            <w:rStyle w:val="Hyperlink"/>
          </w:rPr>
          <w:t>One Billion Rising</w:t>
        </w:r>
      </w:hyperlink>
      <w:r>
        <w:t xml:space="preserve"> for more information (and watch the video).</w:t>
      </w:r>
    </w:p>
    <w:p w14:paraId="2A6417A0" w14:textId="77777777" w:rsidR="008F7D1A" w:rsidRDefault="00EC79CC" w:rsidP="00DF1AF9">
      <w:r>
        <w:t xml:space="preserve">See the </w:t>
      </w:r>
      <w:hyperlink r:id="rId19" w:history="1">
        <w:r w:rsidRPr="00EC79CC">
          <w:rPr>
            <w:rStyle w:val="Hyperlink"/>
          </w:rPr>
          <w:t>Spectrum Theater website</w:t>
        </w:r>
      </w:hyperlink>
      <w:r>
        <w:t xml:space="preserve"> for information on the event last year at UVa. </w:t>
      </w:r>
    </w:p>
    <w:p w14:paraId="5CEB0D78" w14:textId="77777777" w:rsidR="00572B63" w:rsidRDefault="00572B63" w:rsidP="00DF1AF9"/>
    <w:p w14:paraId="4070A536" w14:textId="77777777" w:rsidR="00EC79CC" w:rsidRDefault="00EC79CC" w:rsidP="00DF1AF9"/>
    <w:p w14:paraId="3C7EE2AE" w14:textId="77777777" w:rsidR="00572B63" w:rsidRDefault="00572B63" w:rsidP="00331ACA">
      <w:pPr>
        <w:rPr>
          <w:b/>
        </w:rPr>
      </w:pPr>
      <w:r>
        <w:rPr>
          <w:b/>
        </w:rPr>
        <w:t xml:space="preserve">                          </w:t>
      </w:r>
      <w:r w:rsidR="00EE0A1F">
        <w:rPr>
          <w:b/>
        </w:rPr>
        <w:t xml:space="preserve">                    </w:t>
      </w:r>
      <w:r w:rsidRPr="00572B63">
        <w:rPr>
          <w:noProof/>
        </w:rPr>
        <w:drawing>
          <wp:inline distT="0" distB="0" distL="0" distR="0" wp14:anchorId="5C873C22" wp14:editId="4B1ABDAA">
            <wp:extent cx="2628425" cy="1966062"/>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631385" cy="1968276"/>
                    </a:xfrm>
                    <a:prstGeom prst="rect">
                      <a:avLst/>
                    </a:prstGeom>
                    <a:noFill/>
                    <a:ln w="9525">
                      <a:noFill/>
                      <a:miter lim="800000"/>
                      <a:headEnd/>
                      <a:tailEnd/>
                    </a:ln>
                  </pic:spPr>
                </pic:pic>
              </a:graphicData>
            </a:graphic>
          </wp:inline>
        </w:drawing>
      </w:r>
    </w:p>
    <w:p w14:paraId="6ACB13C9" w14:textId="77777777" w:rsidR="00E6513C" w:rsidRPr="00331ACA" w:rsidRDefault="00572B63" w:rsidP="00331ACA">
      <w:pPr>
        <w:rPr>
          <w:b/>
        </w:rPr>
      </w:pPr>
      <w:r>
        <w:rPr>
          <w:b/>
        </w:rPr>
        <w:t xml:space="preserve"> </w:t>
      </w:r>
    </w:p>
    <w:p w14:paraId="0BC2F96A" w14:textId="77777777" w:rsidR="00E6513C" w:rsidRPr="006973BC" w:rsidRDefault="00E6513C" w:rsidP="00310B8C">
      <w:pPr>
        <w:rPr>
          <w:highlight w:val="yellow"/>
        </w:rPr>
      </w:pPr>
      <w:r w:rsidRPr="00310B8C">
        <w:rPr>
          <w:b/>
        </w:rPr>
        <w:t>Texts to Purchase</w:t>
      </w:r>
      <w:r w:rsidR="001A01D0">
        <w:rPr>
          <w:b/>
        </w:rPr>
        <w:t xml:space="preserve"> (in the order students will need them)</w:t>
      </w:r>
      <w:r w:rsidR="00361B57">
        <w:rPr>
          <w:b/>
        </w:rPr>
        <w:t>*</w:t>
      </w:r>
    </w:p>
    <w:p w14:paraId="51E7007E" w14:textId="77777777" w:rsidR="00361B57" w:rsidRPr="005E7B62" w:rsidRDefault="00361B57" w:rsidP="006973BC">
      <w:pPr>
        <w:pStyle w:val="ListParagraph"/>
        <w:numPr>
          <w:ilvl w:val="0"/>
          <w:numId w:val="15"/>
        </w:numPr>
        <w:rPr>
          <w:rFonts w:ascii="Times New Roman" w:hAnsi="Times New Roman"/>
        </w:rPr>
      </w:pPr>
      <w:r w:rsidRPr="005E7B62">
        <w:rPr>
          <w:rFonts w:ascii="Times New Roman" w:hAnsi="Times New Roman"/>
        </w:rPr>
        <w:t xml:space="preserve">Michael Johnson, 2008, </w:t>
      </w:r>
      <w:r w:rsidRPr="005E7B62">
        <w:rPr>
          <w:rFonts w:ascii="Times New Roman" w:hAnsi="Times New Roman"/>
          <w:i/>
        </w:rPr>
        <w:t>A Typology of Domestic Violence: Intimate Terrorism, Violent Resistance, and Situational Couple Violence</w:t>
      </w:r>
      <w:r w:rsidRPr="005E7B62">
        <w:rPr>
          <w:rFonts w:ascii="Times New Roman" w:hAnsi="Times New Roman"/>
        </w:rPr>
        <w:t>, Northeastern University Press (</w:t>
      </w:r>
      <w:r>
        <w:rPr>
          <w:rFonts w:ascii="Times New Roman" w:hAnsi="Times New Roman"/>
        </w:rPr>
        <w:t xml:space="preserve">also available on </w:t>
      </w:r>
      <w:r w:rsidRPr="005E7B62">
        <w:rPr>
          <w:rFonts w:ascii="Times New Roman" w:hAnsi="Times New Roman"/>
        </w:rPr>
        <w:t>Virgo</w:t>
      </w:r>
      <w:r>
        <w:rPr>
          <w:rFonts w:ascii="Times New Roman" w:hAnsi="Times New Roman"/>
        </w:rPr>
        <w:t xml:space="preserve"> as an</w:t>
      </w:r>
      <w:r w:rsidRPr="005E7B62">
        <w:rPr>
          <w:rFonts w:ascii="Times New Roman" w:hAnsi="Times New Roman"/>
        </w:rPr>
        <w:t xml:space="preserve"> ebook).</w:t>
      </w:r>
      <w:r w:rsidR="004D6B2C">
        <w:rPr>
          <w:rFonts w:ascii="Times New Roman" w:hAnsi="Times New Roman"/>
        </w:rPr>
        <w:t xml:space="preserve"> ISBN:</w:t>
      </w:r>
      <w:r w:rsidR="004D6B2C" w:rsidRPr="004D6B2C">
        <w:t xml:space="preserve"> </w:t>
      </w:r>
      <w:r w:rsidR="004D6B2C" w:rsidRPr="004D6B2C">
        <w:rPr>
          <w:rFonts w:ascii="Times New Roman" w:hAnsi="Times New Roman"/>
        </w:rPr>
        <w:t>978-1-55553-694-7</w:t>
      </w:r>
    </w:p>
    <w:p w14:paraId="260AC954" w14:textId="77777777" w:rsidR="00361B57" w:rsidRPr="005E7B62" w:rsidRDefault="00361B57" w:rsidP="006973BC">
      <w:pPr>
        <w:pStyle w:val="ListParagraph"/>
        <w:numPr>
          <w:ilvl w:val="0"/>
          <w:numId w:val="15"/>
        </w:numPr>
        <w:rPr>
          <w:rFonts w:ascii="Times New Roman" w:hAnsi="Times New Roman"/>
        </w:rPr>
      </w:pPr>
      <w:r w:rsidRPr="005E7B62">
        <w:rPr>
          <w:rFonts w:ascii="Times New Roman" w:hAnsi="Times New Roman"/>
        </w:rPr>
        <w:t>Lynn Nottage, 2009, “Ruined: A Play,” Theater Communications Group.</w:t>
      </w:r>
      <w:r w:rsidR="00D02CAE">
        <w:rPr>
          <w:rFonts w:ascii="Times New Roman" w:hAnsi="Times New Roman"/>
        </w:rPr>
        <w:t xml:space="preserve"> ISBN: </w:t>
      </w:r>
      <w:r w:rsidR="00D02CAE" w:rsidRPr="00D02CAE">
        <w:rPr>
          <w:rFonts w:ascii="Times New Roman" w:hAnsi="Times New Roman"/>
        </w:rPr>
        <w:t>978-1-55936-355-6</w:t>
      </w:r>
      <w:r w:rsidR="00D02CAE">
        <w:rPr>
          <w:rFonts w:ascii="Times New Roman" w:hAnsi="Times New Roman"/>
        </w:rPr>
        <w:t>.</w:t>
      </w:r>
    </w:p>
    <w:p w14:paraId="06DA500B" w14:textId="77777777" w:rsidR="00361B57" w:rsidRPr="005E7B62" w:rsidRDefault="00361B57" w:rsidP="006973BC">
      <w:pPr>
        <w:pStyle w:val="ListParagraph"/>
        <w:numPr>
          <w:ilvl w:val="0"/>
          <w:numId w:val="15"/>
        </w:numPr>
        <w:rPr>
          <w:rFonts w:ascii="Times New Roman" w:hAnsi="Times New Roman"/>
        </w:rPr>
      </w:pPr>
      <w:r w:rsidRPr="005E7B62">
        <w:rPr>
          <w:rFonts w:ascii="Times New Roman" w:hAnsi="Times New Roman"/>
        </w:rPr>
        <w:t xml:space="preserve">Liz Seccuro, 2011, </w:t>
      </w:r>
      <w:r w:rsidRPr="005E7B62">
        <w:rPr>
          <w:rFonts w:ascii="Times New Roman" w:hAnsi="Times New Roman"/>
          <w:i/>
        </w:rPr>
        <w:t>Crash Into Me</w:t>
      </w:r>
      <w:r w:rsidRPr="005E7B62">
        <w:rPr>
          <w:rFonts w:ascii="Times New Roman" w:hAnsi="Times New Roman"/>
        </w:rPr>
        <w:t>, Bloomsbury.</w:t>
      </w:r>
      <w:r w:rsidR="004D6B2C" w:rsidRPr="004D6B2C">
        <w:t xml:space="preserve"> </w:t>
      </w:r>
      <w:r w:rsidR="004D6B2C">
        <w:t xml:space="preserve">ISBN: </w:t>
      </w:r>
      <w:r w:rsidR="004D6B2C" w:rsidRPr="004D6B2C">
        <w:rPr>
          <w:rFonts w:ascii="Times New Roman" w:hAnsi="Times New Roman"/>
        </w:rPr>
        <w:t>978-1-59691-585-5</w:t>
      </w:r>
    </w:p>
    <w:p w14:paraId="003D7624" w14:textId="77777777" w:rsidR="008F2DCF" w:rsidRDefault="00361B57" w:rsidP="008F2DCF">
      <w:pPr>
        <w:pStyle w:val="ListParagraph"/>
        <w:numPr>
          <w:ilvl w:val="0"/>
          <w:numId w:val="15"/>
        </w:numPr>
        <w:rPr>
          <w:rFonts w:ascii="Times New Roman" w:hAnsi="Times New Roman"/>
        </w:rPr>
      </w:pPr>
      <w:r w:rsidRPr="005E7B62">
        <w:rPr>
          <w:rFonts w:ascii="Times New Roman" w:hAnsi="Times New Roman"/>
        </w:rPr>
        <w:t xml:space="preserve">Jody Miller, 2008, </w:t>
      </w:r>
      <w:r w:rsidRPr="005E7B62">
        <w:rPr>
          <w:rFonts w:ascii="Times New Roman" w:hAnsi="Times New Roman"/>
          <w:i/>
        </w:rPr>
        <w:t>Getting Played: African American Girls, Urban Inequality and Gendered Violence</w:t>
      </w:r>
      <w:r w:rsidRPr="005E7B62">
        <w:rPr>
          <w:rFonts w:ascii="Times New Roman" w:hAnsi="Times New Roman"/>
        </w:rPr>
        <w:t>, New York University Press.</w:t>
      </w:r>
      <w:r w:rsidR="004D6B2C">
        <w:rPr>
          <w:rFonts w:ascii="Times New Roman" w:hAnsi="Times New Roman"/>
        </w:rPr>
        <w:t xml:space="preserve"> ISBN: </w:t>
      </w:r>
      <w:r w:rsidR="004D6B2C" w:rsidRPr="004D6B2C">
        <w:rPr>
          <w:rFonts w:ascii="Times New Roman" w:hAnsi="Times New Roman"/>
        </w:rPr>
        <w:t>978-0-8147-5698-0</w:t>
      </w:r>
    </w:p>
    <w:p w14:paraId="50E9E2C6" w14:textId="77777777" w:rsidR="00D53825" w:rsidRPr="00D53825" w:rsidRDefault="001A01D0" w:rsidP="00D53825">
      <w:pPr>
        <w:pStyle w:val="ListParagraph"/>
        <w:numPr>
          <w:ilvl w:val="0"/>
          <w:numId w:val="15"/>
        </w:numPr>
        <w:rPr>
          <w:rFonts w:ascii="Times New Roman" w:hAnsi="Times New Roman"/>
        </w:rPr>
      </w:pPr>
      <w:r w:rsidRPr="00FC24FA">
        <w:rPr>
          <w:rFonts w:ascii="Times New Roman" w:hAnsi="Times New Roman"/>
        </w:rPr>
        <w:t xml:space="preserve">Valerie M. Hudson, Bonnie Ballif-Spanvill, Mary Caprioli and Chad F. Emmett, 2012, </w:t>
      </w:r>
      <w:r w:rsidRPr="008F2DCF">
        <w:rPr>
          <w:rFonts w:ascii="Times New Roman" w:hAnsi="Times New Roman"/>
          <w:i/>
        </w:rPr>
        <w:t>Sex &amp; World Peace</w:t>
      </w:r>
      <w:r w:rsidRPr="00FC24FA">
        <w:rPr>
          <w:rFonts w:ascii="Times New Roman" w:hAnsi="Times New Roman"/>
        </w:rPr>
        <w:t>, Columbia University Press</w:t>
      </w:r>
      <w:r w:rsidR="0044006C">
        <w:rPr>
          <w:rFonts w:ascii="Times New Roman" w:hAnsi="Times New Roman"/>
        </w:rPr>
        <w:t xml:space="preserve">. </w:t>
      </w:r>
      <w:r w:rsidR="008F2DCF" w:rsidRPr="008F2DCF">
        <w:rPr>
          <w:rFonts w:ascii="Times New Roman" w:hAnsi="Times New Roman"/>
          <w:color w:val="000000"/>
          <w:szCs w:val="16"/>
          <w:shd w:val="clear" w:color="auto" w:fill="FFFFFF"/>
        </w:rPr>
        <w:t>ISBN:</w:t>
      </w:r>
      <w:r w:rsidR="008F2DCF" w:rsidRPr="008F2DCF">
        <w:rPr>
          <w:rFonts w:ascii="Times New Roman" w:hAnsi="Times New Roman"/>
          <w:color w:val="000000"/>
        </w:rPr>
        <w:t> </w:t>
      </w:r>
      <w:r w:rsidR="008F2DCF" w:rsidRPr="008F2DCF">
        <w:rPr>
          <w:rFonts w:ascii="Times New Roman" w:hAnsi="Times New Roman"/>
          <w:color w:val="000000"/>
          <w:szCs w:val="16"/>
          <w:shd w:val="clear" w:color="auto" w:fill="FFFFFF"/>
        </w:rPr>
        <w:t>978-0-231-13183-4</w:t>
      </w:r>
      <w:r w:rsidR="00D53825">
        <w:rPr>
          <w:rFonts w:ascii="Times New Roman" w:hAnsi="Times New Roman"/>
          <w:color w:val="000000"/>
          <w:szCs w:val="16"/>
          <w:shd w:val="clear" w:color="auto" w:fill="FFFFFF"/>
        </w:rPr>
        <w:t xml:space="preserve"> (The paperback is coming out in February. Look for it in the bookstore at the end of that month.)</w:t>
      </w:r>
    </w:p>
    <w:p w14:paraId="37AD9967" w14:textId="77777777" w:rsidR="001A01D0" w:rsidRPr="00D53825" w:rsidRDefault="00D53825" w:rsidP="00D53825">
      <w:pPr>
        <w:pStyle w:val="ListParagraph"/>
        <w:numPr>
          <w:ilvl w:val="0"/>
          <w:numId w:val="15"/>
        </w:numPr>
        <w:rPr>
          <w:rFonts w:ascii="Times New Roman" w:hAnsi="Times New Roman"/>
        </w:rPr>
      </w:pPr>
      <w:r w:rsidRPr="00D53825">
        <w:rPr>
          <w:rFonts w:ascii="Times New Roman" w:hAnsi="Times New Roman"/>
          <w:color w:val="000000"/>
          <w:szCs w:val="16"/>
          <w:shd w:val="clear" w:color="auto" w:fill="FFFFFF"/>
        </w:rPr>
        <w:t xml:space="preserve">Jacqui True, 2012, </w:t>
      </w:r>
      <w:r w:rsidRPr="00D53825">
        <w:rPr>
          <w:rFonts w:ascii="Times New Roman" w:hAnsi="Times New Roman"/>
          <w:i/>
          <w:color w:val="000000"/>
          <w:szCs w:val="16"/>
          <w:shd w:val="clear" w:color="auto" w:fill="FFFFFF"/>
        </w:rPr>
        <w:t>The Political Economy of Violence Against Women</w:t>
      </w:r>
      <w:r w:rsidRPr="00D53825">
        <w:rPr>
          <w:rFonts w:ascii="Times New Roman" w:hAnsi="Times New Roman"/>
          <w:color w:val="000000"/>
          <w:szCs w:val="16"/>
          <w:shd w:val="clear" w:color="auto" w:fill="FFFFFF"/>
        </w:rPr>
        <w:t>, Oxford University Press (also available o</w:t>
      </w:r>
      <w:r w:rsidR="00AE7F24">
        <w:rPr>
          <w:rFonts w:ascii="Times New Roman" w:hAnsi="Times New Roman"/>
          <w:color w:val="000000"/>
          <w:szCs w:val="16"/>
          <w:shd w:val="clear" w:color="auto" w:fill="FFFFFF"/>
        </w:rPr>
        <w:t xml:space="preserve">n Virgo as an ebook). ISBN: </w:t>
      </w:r>
      <w:r w:rsidRPr="00D53825">
        <w:rPr>
          <w:rFonts w:ascii="Times New Roman" w:hAnsi="Times New Roman"/>
          <w:color w:val="000000"/>
          <w:szCs w:val="16"/>
          <w:shd w:val="clear" w:color="auto" w:fill="FFFFFF"/>
        </w:rPr>
        <w:t>978</w:t>
      </w:r>
      <w:r w:rsidR="00AE7F24">
        <w:rPr>
          <w:rFonts w:ascii="Times New Roman" w:hAnsi="Times New Roman"/>
          <w:color w:val="000000"/>
          <w:szCs w:val="16"/>
          <w:shd w:val="clear" w:color="auto" w:fill="FFFFFF"/>
        </w:rPr>
        <w:t>-</w:t>
      </w:r>
      <w:r w:rsidRPr="00D53825">
        <w:rPr>
          <w:rFonts w:ascii="Times New Roman" w:hAnsi="Times New Roman"/>
          <w:color w:val="000000"/>
          <w:szCs w:val="16"/>
          <w:shd w:val="clear" w:color="auto" w:fill="FFFFFF"/>
        </w:rPr>
        <w:t>0</w:t>
      </w:r>
      <w:r w:rsidR="00AE7F24">
        <w:rPr>
          <w:rFonts w:ascii="Times New Roman" w:hAnsi="Times New Roman"/>
          <w:color w:val="000000"/>
          <w:szCs w:val="16"/>
          <w:shd w:val="clear" w:color="auto" w:fill="FFFFFF"/>
        </w:rPr>
        <w:t>-</w:t>
      </w:r>
      <w:r w:rsidRPr="00D53825">
        <w:rPr>
          <w:rFonts w:ascii="Times New Roman" w:hAnsi="Times New Roman"/>
          <w:color w:val="000000"/>
          <w:szCs w:val="16"/>
          <w:shd w:val="clear" w:color="auto" w:fill="FFFFFF"/>
        </w:rPr>
        <w:t>199</w:t>
      </w:r>
      <w:r w:rsidR="00AE7F24">
        <w:rPr>
          <w:rFonts w:ascii="Times New Roman" w:hAnsi="Times New Roman"/>
          <w:color w:val="000000"/>
          <w:szCs w:val="16"/>
          <w:shd w:val="clear" w:color="auto" w:fill="FFFFFF"/>
        </w:rPr>
        <w:t>-</w:t>
      </w:r>
      <w:r w:rsidRPr="00D53825">
        <w:rPr>
          <w:rFonts w:ascii="Times New Roman" w:hAnsi="Times New Roman"/>
          <w:color w:val="000000"/>
          <w:szCs w:val="16"/>
          <w:shd w:val="clear" w:color="auto" w:fill="FFFFFF"/>
        </w:rPr>
        <w:t>75592</w:t>
      </w:r>
      <w:r w:rsidR="00AE7F24">
        <w:rPr>
          <w:rFonts w:ascii="Times New Roman" w:hAnsi="Times New Roman"/>
          <w:color w:val="000000"/>
          <w:szCs w:val="16"/>
          <w:shd w:val="clear" w:color="auto" w:fill="FFFFFF"/>
        </w:rPr>
        <w:t>-</w:t>
      </w:r>
      <w:r w:rsidRPr="00D53825">
        <w:rPr>
          <w:rFonts w:ascii="Times New Roman" w:hAnsi="Times New Roman"/>
          <w:color w:val="000000"/>
          <w:szCs w:val="16"/>
          <w:shd w:val="clear" w:color="auto" w:fill="FFFFFF"/>
        </w:rPr>
        <w:t>9</w:t>
      </w:r>
    </w:p>
    <w:p w14:paraId="19E2D39F" w14:textId="77777777" w:rsidR="0078371B" w:rsidRPr="0078371B" w:rsidRDefault="0078371B" w:rsidP="0078371B">
      <w:pPr>
        <w:ind w:left="360"/>
      </w:pPr>
    </w:p>
    <w:p w14:paraId="2DDD2E04" w14:textId="77777777" w:rsidR="00601B31" w:rsidRPr="0078371B" w:rsidRDefault="00361B57" w:rsidP="004A1B45">
      <w:r w:rsidRPr="00AE2159">
        <w:t xml:space="preserve">*All </w:t>
      </w:r>
      <w:r w:rsidR="00E6513C" w:rsidRPr="00AE2159">
        <w:t xml:space="preserve">texts have been ordered through the UVA bookstore under </w:t>
      </w:r>
      <w:r w:rsidR="007314C2" w:rsidRPr="00AE2159">
        <w:t>WGS 4559</w:t>
      </w:r>
      <w:r w:rsidR="00E6513C" w:rsidRPr="00AE2159">
        <w:t xml:space="preserve"> </w:t>
      </w:r>
      <w:r w:rsidR="00E6513C" w:rsidRPr="00FB6BD7">
        <w:t>and are also on reserve at Clemons Library.</w:t>
      </w:r>
      <w:r w:rsidR="0078371B" w:rsidRPr="0078371B">
        <w:t xml:space="preserve"> </w:t>
      </w:r>
      <w:r w:rsidR="00D53825">
        <w:t>Please note that two of the texts are available on Virgo as ebooks.</w:t>
      </w:r>
    </w:p>
    <w:p w14:paraId="193B0C39" w14:textId="77777777" w:rsidR="00D02CAE" w:rsidRDefault="00D02CAE" w:rsidP="004A1B45">
      <w:pPr>
        <w:rPr>
          <w:color w:val="000000"/>
        </w:rPr>
      </w:pPr>
    </w:p>
    <w:p w14:paraId="0950A61A" w14:textId="77777777" w:rsidR="00601B31" w:rsidRDefault="00601B31" w:rsidP="004A1B45">
      <w:pPr>
        <w:rPr>
          <w:color w:val="000000"/>
        </w:rPr>
      </w:pPr>
    </w:p>
    <w:p w14:paraId="7600DA2E" w14:textId="77777777" w:rsidR="00BE403F" w:rsidRDefault="0078371B" w:rsidP="00361B57">
      <w:pPr>
        <w:rPr>
          <w:color w:val="000000"/>
        </w:rPr>
      </w:pPr>
      <w:r w:rsidRPr="0078371B">
        <w:rPr>
          <w:noProof/>
          <w:color w:val="000000"/>
        </w:rPr>
        <w:drawing>
          <wp:inline distT="0" distB="0" distL="0" distR="0" wp14:anchorId="5BEB1060" wp14:editId="63E0291C">
            <wp:extent cx="5003800" cy="3052233"/>
            <wp:effectExtent l="25400" t="0" r="0" b="0"/>
            <wp:docPr id="23" name="P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006428" cy="3053836"/>
                    </a:xfrm>
                    <a:prstGeom prst="rect">
                      <a:avLst/>
                    </a:prstGeom>
                    <a:noFill/>
                    <a:ln w="9525">
                      <a:noFill/>
                      <a:miter lim="800000"/>
                      <a:headEnd/>
                      <a:tailEnd/>
                    </a:ln>
                  </pic:spPr>
                </pic:pic>
              </a:graphicData>
            </a:graphic>
          </wp:inline>
        </w:drawing>
      </w:r>
    </w:p>
    <w:p w14:paraId="19BF1365" w14:textId="77777777" w:rsidR="00306ADB" w:rsidRPr="006F55D6" w:rsidRDefault="00306ADB" w:rsidP="00306ADB">
      <w:r w:rsidRPr="006F55D6">
        <w:t xml:space="preserve">*Occasional changes to the syllabus are possible and will be announced in advance. </w:t>
      </w:r>
    </w:p>
    <w:p w14:paraId="5257C6C2" w14:textId="77777777" w:rsidR="00E6513C" w:rsidRPr="00BE403F" w:rsidRDefault="0078371B" w:rsidP="00361B57">
      <w:pPr>
        <w:rPr>
          <w:color w:val="000000"/>
        </w:rPr>
      </w:pPr>
      <w:r>
        <w:rPr>
          <w:b/>
          <w:sz w:val="28"/>
          <w:szCs w:val="28"/>
          <w:u w:val="single"/>
        </w:rPr>
        <w:br/>
      </w:r>
      <w:r w:rsidR="006973BC">
        <w:rPr>
          <w:b/>
          <w:sz w:val="28"/>
          <w:szCs w:val="28"/>
          <w:u w:val="single"/>
        </w:rPr>
        <w:t>Course Outline</w:t>
      </w:r>
    </w:p>
    <w:p w14:paraId="0C70DBBE" w14:textId="77777777" w:rsidR="00791852" w:rsidRPr="00361B57" w:rsidRDefault="00361B57" w:rsidP="00E6513C">
      <w:pPr>
        <w:rPr>
          <w:i/>
        </w:rPr>
      </w:pPr>
      <w:r w:rsidRPr="000C52DE">
        <w:rPr>
          <w:i/>
        </w:rPr>
        <w:t>I.  Gender Violence and Its Consequences</w:t>
      </w:r>
    </w:p>
    <w:p w14:paraId="60AAC4A4" w14:textId="77777777" w:rsidR="00361B57" w:rsidRPr="00361B57" w:rsidRDefault="00E6513C" w:rsidP="00361B57">
      <w:r>
        <w:rPr>
          <w:b/>
        </w:rPr>
        <w:t>Class 1 (Jan</w:t>
      </w:r>
      <w:r w:rsidRPr="002E1E62">
        <w:rPr>
          <w:b/>
        </w:rPr>
        <w:t xml:space="preserve">. </w:t>
      </w:r>
      <w:r w:rsidR="00866CE0">
        <w:rPr>
          <w:b/>
        </w:rPr>
        <w:t>14</w:t>
      </w:r>
      <w:r>
        <w:rPr>
          <w:b/>
        </w:rPr>
        <w:t xml:space="preserve">): </w:t>
      </w:r>
      <w:r w:rsidRPr="0052232C">
        <w:rPr>
          <w:b/>
        </w:rPr>
        <w:t xml:space="preserve"> Introduction</w:t>
      </w:r>
      <w:r w:rsidR="00361B57">
        <w:t xml:space="preserve">. </w:t>
      </w:r>
      <w:r w:rsidR="00361B57" w:rsidRPr="000C52DE">
        <w:rPr>
          <w:b/>
        </w:rPr>
        <w:t>How do we define the problem?</w:t>
      </w:r>
    </w:p>
    <w:p w14:paraId="12469F66" w14:textId="77777777" w:rsidR="00361B57" w:rsidRPr="000C52DE" w:rsidRDefault="00361B57" w:rsidP="00361B57">
      <w:r w:rsidRPr="004C0057">
        <w:t xml:space="preserve">Sally Engle Merry, </w:t>
      </w:r>
      <w:r w:rsidRPr="004C0057">
        <w:rPr>
          <w:i/>
        </w:rPr>
        <w:t>Violence: A Cultural Perspective</w:t>
      </w:r>
      <w:r w:rsidRPr="004C0057">
        <w:t>, Wiley-B</w:t>
      </w:r>
      <w:r w:rsidR="000456C9" w:rsidRPr="004C0057">
        <w:t xml:space="preserve">lackwell, Introduction: </w:t>
      </w:r>
      <w:r w:rsidRPr="004C0057">
        <w:t>1-24 (Collab).</w:t>
      </w:r>
    </w:p>
    <w:p w14:paraId="3A5DBB09" w14:textId="77777777" w:rsidR="00361B57" w:rsidRDefault="00361B57" w:rsidP="00361B57"/>
    <w:p w14:paraId="38DD1DD7" w14:textId="77777777" w:rsidR="00361B57" w:rsidRPr="000C52DE" w:rsidRDefault="00361B57" w:rsidP="00361B57">
      <w:r w:rsidRPr="000C52DE">
        <w:t>Walter S. DeKersered</w:t>
      </w:r>
      <w:r w:rsidR="000456C9">
        <w:t>y and Martin D. Schwartz, 2011,</w:t>
      </w:r>
      <w:r w:rsidRPr="000C52DE">
        <w:t xml:space="preserve">“Theoretical and Definitional Issues in </w:t>
      </w:r>
    </w:p>
    <w:p w14:paraId="15CE8538" w14:textId="77777777" w:rsidR="00361B57" w:rsidRDefault="00361B57" w:rsidP="00361B57">
      <w:r w:rsidRPr="000C52DE">
        <w:t xml:space="preserve">Violence Against Women,” in Claire </w:t>
      </w:r>
      <w:r>
        <w:t>M. Re</w:t>
      </w:r>
      <w:r w:rsidRPr="000C52DE">
        <w:t>nzetti,</w:t>
      </w:r>
      <w:r>
        <w:t xml:space="preserve"> Jeffrey L. Edleson,</w:t>
      </w:r>
      <w:r w:rsidRPr="000C52DE">
        <w:t xml:space="preserve"> Raquel </w:t>
      </w:r>
      <w:r w:rsidRPr="004C0057">
        <w:t xml:space="preserve">Kennedy Bergen, </w:t>
      </w:r>
      <w:r w:rsidRPr="004C0057">
        <w:rPr>
          <w:i/>
        </w:rPr>
        <w:t>Sourcebook on Violence Against Women</w:t>
      </w:r>
      <w:r w:rsidRPr="004C0057">
        <w:t>, 2</w:t>
      </w:r>
      <w:r w:rsidRPr="004C0057">
        <w:rPr>
          <w:vertAlign w:val="superscript"/>
        </w:rPr>
        <w:t>nd</w:t>
      </w:r>
      <w:r w:rsidRPr="004C0057">
        <w:t xml:space="preserve"> edition, SAGE Publications, Ch. 1: 3-22 (Collab).</w:t>
      </w:r>
    </w:p>
    <w:p w14:paraId="2ED96D17" w14:textId="77777777" w:rsidR="005016E3" w:rsidRDefault="005016E3" w:rsidP="00361B57">
      <w:pPr>
        <w:rPr>
          <w:b/>
        </w:rPr>
      </w:pPr>
    </w:p>
    <w:p w14:paraId="663AEA96" w14:textId="77777777" w:rsidR="005016E3" w:rsidRPr="00C140F9" w:rsidRDefault="005016E3" w:rsidP="005016E3">
      <w:r>
        <w:t>Discussion of class policies, the syllabus, and assignments.</w:t>
      </w:r>
    </w:p>
    <w:p w14:paraId="7D467785" w14:textId="77777777" w:rsidR="00361B57" w:rsidRDefault="00361B57" w:rsidP="00361B57">
      <w:pPr>
        <w:rPr>
          <w:b/>
        </w:rPr>
      </w:pPr>
    </w:p>
    <w:p w14:paraId="13643343" w14:textId="77777777" w:rsidR="00361B57" w:rsidRPr="008A5341" w:rsidRDefault="00361B57" w:rsidP="00361B57">
      <w:pPr>
        <w:rPr>
          <w:b/>
        </w:rPr>
      </w:pPr>
      <w:r w:rsidRPr="008A5341">
        <w:rPr>
          <w:b/>
        </w:rPr>
        <w:t xml:space="preserve">Recommended: </w:t>
      </w:r>
    </w:p>
    <w:p w14:paraId="060F5441" w14:textId="77777777" w:rsidR="00361B57" w:rsidRPr="000C52DE" w:rsidRDefault="00361B57" w:rsidP="00361B57">
      <w:r w:rsidRPr="000C52DE">
        <w:t>Rebecca Emerson Dobash and Russell P. Dobash,</w:t>
      </w:r>
      <w:r>
        <w:t xml:space="preserve"> 1998, “Cross Border Encounters,”</w:t>
      </w:r>
      <w:r w:rsidRPr="000C52DE">
        <w:t xml:space="preserve"> in </w:t>
      </w:r>
      <w:r w:rsidRPr="000C52DE">
        <w:rPr>
          <w:i/>
        </w:rPr>
        <w:t>Rethinking Violence Against Women</w:t>
      </w:r>
      <w:r w:rsidRPr="000C52DE">
        <w:t xml:space="preserve">, Sage Publications, </w:t>
      </w:r>
      <w:r>
        <w:t>1-22</w:t>
      </w:r>
      <w:r w:rsidRPr="000C52DE">
        <w:t>.</w:t>
      </w:r>
    </w:p>
    <w:p w14:paraId="151FFCF6" w14:textId="77777777" w:rsidR="00361B57" w:rsidRDefault="00361B57" w:rsidP="00361B57"/>
    <w:p w14:paraId="07381774" w14:textId="77777777" w:rsidR="00601B31" w:rsidRDefault="00361B57" w:rsidP="00361B57">
      <w:r w:rsidRPr="000C52DE">
        <w:t xml:space="preserve">Maureen C. McHugh and Irene Hanson Frieze, </w:t>
      </w:r>
      <w:r>
        <w:t>2006,</w:t>
      </w:r>
      <w:r w:rsidRPr="000C52DE">
        <w:t>“Intimate P</w:t>
      </w:r>
      <w:r>
        <w:t>artner Violence: New Directions,” i</w:t>
      </w:r>
      <w:r w:rsidRPr="000C52DE">
        <w:t xml:space="preserve">n </w:t>
      </w:r>
      <w:r w:rsidRPr="000C52DE">
        <w:rPr>
          <w:i/>
        </w:rPr>
        <w:t>Annals of the New York Academ</w:t>
      </w:r>
      <w:r>
        <w:rPr>
          <w:i/>
        </w:rPr>
        <w:t xml:space="preserve">y Of Sciences </w:t>
      </w:r>
      <w:r>
        <w:t xml:space="preserve">1087: </w:t>
      </w:r>
      <w:r w:rsidRPr="000C52DE">
        <w:t>121 – 141.</w:t>
      </w:r>
    </w:p>
    <w:p w14:paraId="0DE86575" w14:textId="77777777" w:rsidR="00361B57" w:rsidRPr="00CD3078" w:rsidRDefault="00361B57" w:rsidP="00361B57"/>
    <w:p w14:paraId="2788E257" w14:textId="77777777" w:rsidR="0078371B" w:rsidRDefault="0078371B" w:rsidP="00361B57">
      <w:pPr>
        <w:rPr>
          <w:b/>
        </w:rPr>
      </w:pPr>
      <w:r>
        <w:rPr>
          <w:b/>
        </w:rPr>
        <w:t xml:space="preserve">                         </w:t>
      </w:r>
      <w:r w:rsidR="00601B31">
        <w:rPr>
          <w:noProof/>
        </w:rPr>
        <w:drawing>
          <wp:inline distT="0" distB="0" distL="0" distR="0" wp14:anchorId="29960924" wp14:editId="7BE9681E">
            <wp:extent cx="3289300" cy="1895804"/>
            <wp:effectExtent l="25400" t="0" r="0" b="0"/>
            <wp:docPr id="52" name="il_fi" descr="http://www.art-for-a-change.com/blog/images/april07/feminist_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for-a-change.com/blog/images/april07/feminist_art.gif"/>
                    <pic:cNvPicPr>
                      <a:picLocks noChangeAspect="1" noChangeArrowheads="1"/>
                    </pic:cNvPicPr>
                  </pic:nvPicPr>
                  <pic:blipFill>
                    <a:blip r:embed="rId22"/>
                    <a:srcRect/>
                    <a:stretch>
                      <a:fillRect/>
                    </a:stretch>
                  </pic:blipFill>
                  <pic:spPr bwMode="auto">
                    <a:xfrm>
                      <a:off x="0" y="0"/>
                      <a:ext cx="3289603" cy="1895979"/>
                    </a:xfrm>
                    <a:prstGeom prst="rect">
                      <a:avLst/>
                    </a:prstGeom>
                    <a:noFill/>
                    <a:ln w="9525">
                      <a:noFill/>
                      <a:miter lim="800000"/>
                      <a:headEnd/>
                      <a:tailEnd/>
                    </a:ln>
                  </pic:spPr>
                </pic:pic>
              </a:graphicData>
            </a:graphic>
          </wp:inline>
        </w:drawing>
      </w:r>
    </w:p>
    <w:p w14:paraId="495FFD38" w14:textId="77777777" w:rsidR="00361B57" w:rsidRPr="000C52DE" w:rsidRDefault="00361B57" w:rsidP="00361B57">
      <w:pPr>
        <w:rPr>
          <w:b/>
        </w:rPr>
      </w:pPr>
    </w:p>
    <w:p w14:paraId="0282307A" w14:textId="77777777" w:rsidR="00361B57" w:rsidRPr="00E02AD0" w:rsidRDefault="0051657D" w:rsidP="00361B57">
      <w:r>
        <w:rPr>
          <w:b/>
        </w:rPr>
        <w:t>Class 2 (Jan. 21</w:t>
      </w:r>
      <w:r w:rsidR="00E6513C">
        <w:rPr>
          <w:b/>
        </w:rPr>
        <w:t>):</w:t>
      </w:r>
      <w:r w:rsidR="00E6513C" w:rsidRPr="002E1E62">
        <w:rPr>
          <w:b/>
        </w:rPr>
        <w:t xml:space="preserve"> </w:t>
      </w:r>
      <w:r w:rsidR="00361B57" w:rsidRPr="00E02AD0">
        <w:rPr>
          <w:b/>
        </w:rPr>
        <w:t>What</w:t>
      </w:r>
      <w:r w:rsidR="00361B57">
        <w:rPr>
          <w:b/>
        </w:rPr>
        <w:t xml:space="preserve"> is gender</w:t>
      </w:r>
      <w:r w:rsidR="00F500E3">
        <w:rPr>
          <w:b/>
        </w:rPr>
        <w:t>-based</w:t>
      </w:r>
      <w:r w:rsidR="00361B57">
        <w:rPr>
          <w:b/>
        </w:rPr>
        <w:t xml:space="preserve"> violence and h</w:t>
      </w:r>
      <w:r w:rsidR="00361B57" w:rsidRPr="000C52DE">
        <w:rPr>
          <w:b/>
        </w:rPr>
        <w:t xml:space="preserve">ow do we categorize </w:t>
      </w:r>
      <w:r w:rsidR="00361B57">
        <w:rPr>
          <w:b/>
        </w:rPr>
        <w:t>it</w:t>
      </w:r>
      <w:r w:rsidR="00361B57" w:rsidRPr="000C52DE">
        <w:rPr>
          <w:b/>
        </w:rPr>
        <w:t xml:space="preserve">? </w:t>
      </w:r>
    </w:p>
    <w:p w14:paraId="578A77B5" w14:textId="77777777" w:rsidR="00361B57" w:rsidRPr="000C52DE" w:rsidRDefault="00361B57" w:rsidP="00361B57">
      <w:r w:rsidRPr="000C52DE">
        <w:t>Ann E. Cudd, 2006</w:t>
      </w:r>
      <w:r>
        <w:t xml:space="preserve">, </w:t>
      </w:r>
      <w:r w:rsidRPr="000C52DE">
        <w:t>“Violence as a Force of Oppression</w:t>
      </w:r>
      <w:r>
        <w:t>,</w:t>
      </w:r>
      <w:r w:rsidRPr="000C52DE">
        <w:t xml:space="preserve">” </w:t>
      </w:r>
      <w:r w:rsidRPr="000C52DE">
        <w:rPr>
          <w:i/>
        </w:rPr>
        <w:t xml:space="preserve">Analyzing Oppression, </w:t>
      </w:r>
      <w:r w:rsidRPr="000C52DE">
        <w:t xml:space="preserve">Oxford University Press, </w:t>
      </w:r>
      <w:r>
        <w:t xml:space="preserve">Ch. 4: </w:t>
      </w:r>
      <w:r>
        <w:rPr>
          <w:i/>
        </w:rPr>
        <w:t xml:space="preserve">only </w:t>
      </w:r>
      <w:r>
        <w:t xml:space="preserve">85-98; </w:t>
      </w:r>
      <w:r w:rsidRPr="004F112B">
        <w:t>103-104</w:t>
      </w:r>
      <w:r>
        <w:t xml:space="preserve"> &amp; 116-118</w:t>
      </w:r>
      <w:r w:rsidRPr="004F112B">
        <w:t xml:space="preserve"> (Collab).</w:t>
      </w:r>
    </w:p>
    <w:p w14:paraId="761F4E38" w14:textId="77777777" w:rsidR="00361B57" w:rsidRDefault="00361B57" w:rsidP="00361B57">
      <w:pPr>
        <w:rPr>
          <w:bCs/>
        </w:rPr>
      </w:pPr>
    </w:p>
    <w:p w14:paraId="2A08A7AA" w14:textId="77777777" w:rsidR="00361B57" w:rsidRDefault="00361B57" w:rsidP="00361B57">
      <w:r w:rsidRPr="000C52DE">
        <w:t xml:space="preserve">Catharine MacKinnon, 1993, “Defamation and Discrimination,” </w:t>
      </w:r>
      <w:r w:rsidRPr="000C52DE">
        <w:rPr>
          <w:i/>
        </w:rPr>
        <w:t>Only Words</w:t>
      </w:r>
      <w:r w:rsidRPr="000C52DE">
        <w:t>, Harvard University Press,</w:t>
      </w:r>
      <w:r>
        <w:t xml:space="preserve"> Chapter 1: </w:t>
      </w:r>
      <w:r w:rsidRPr="000C52DE">
        <w:t>1-43</w:t>
      </w:r>
      <w:r>
        <w:t xml:space="preserve"> (</w:t>
      </w:r>
      <w:r w:rsidRPr="008F4602">
        <w:t>Collab).</w:t>
      </w:r>
    </w:p>
    <w:p w14:paraId="2914FF33" w14:textId="77777777" w:rsidR="00361B57" w:rsidRDefault="00361B57" w:rsidP="00361B57"/>
    <w:p w14:paraId="258F0439" w14:textId="77777777" w:rsidR="00361B57" w:rsidRDefault="00361B57" w:rsidP="00361B57">
      <w:r>
        <w:t>Nicola Gavey, 2005, “</w:t>
      </w:r>
      <w:r w:rsidRPr="008F4602">
        <w:t xml:space="preserve">Rape as a Social Problem,” in </w:t>
      </w:r>
      <w:r w:rsidRPr="008F4602">
        <w:rPr>
          <w:i/>
        </w:rPr>
        <w:t>Just Sex? The Cultural Scaffolding of Rape</w:t>
      </w:r>
      <w:r w:rsidRPr="008F4602">
        <w:t xml:space="preserve">, Routledge, Ch. 1: 17-49 (Collab). </w:t>
      </w:r>
    </w:p>
    <w:p w14:paraId="7AA1B720" w14:textId="77777777" w:rsidR="00361B57" w:rsidRDefault="00361B57" w:rsidP="00361B57"/>
    <w:p w14:paraId="28FB3E36" w14:textId="77777777" w:rsidR="00361B57" w:rsidRPr="00C7176C" w:rsidRDefault="00361B57" w:rsidP="00361B57">
      <w:r>
        <w:t>Rhonda Copelon, 1994, “Intimate Terror: Understanding Dom</w:t>
      </w:r>
      <w:r w:rsidR="0085576E">
        <w:t xml:space="preserve">estic Violence as Torture,” in </w:t>
      </w:r>
      <w:r>
        <w:t xml:space="preserve">Rebecca J. Cook, ed., </w:t>
      </w:r>
      <w:r>
        <w:rPr>
          <w:i/>
        </w:rPr>
        <w:t xml:space="preserve">Human Rights of </w:t>
      </w:r>
      <w:r w:rsidRPr="0026443E">
        <w:rPr>
          <w:i/>
        </w:rPr>
        <w:t>Women: National and International Perspectives</w:t>
      </w:r>
      <w:r w:rsidRPr="0026443E">
        <w:t>, University of Pennsylvania Press, Ch. 5: 116-152 (Collab).</w:t>
      </w:r>
    </w:p>
    <w:p w14:paraId="498E738F" w14:textId="77777777" w:rsidR="00361B57" w:rsidRPr="000C52DE" w:rsidRDefault="00361B57" w:rsidP="00361B57">
      <w:pPr>
        <w:rPr>
          <w:rStyle w:val="rdlinkitem"/>
        </w:rPr>
      </w:pPr>
    </w:p>
    <w:p w14:paraId="78F41BE6" w14:textId="77777777" w:rsidR="00361B57" w:rsidRPr="000C52DE" w:rsidRDefault="00361B57" w:rsidP="00361B57">
      <w:pPr>
        <w:rPr>
          <w:i/>
        </w:rPr>
      </w:pPr>
      <w:r w:rsidRPr="000C52DE">
        <w:t xml:space="preserve">Michael Johnson, 2008, </w:t>
      </w:r>
      <w:r w:rsidRPr="000C52DE">
        <w:rPr>
          <w:i/>
        </w:rPr>
        <w:t xml:space="preserve">A Typology of Domestic Violence: Intimate Terrorism, Violent </w:t>
      </w:r>
    </w:p>
    <w:p w14:paraId="47DF366C" w14:textId="77777777" w:rsidR="005B3725" w:rsidRDefault="00361B57" w:rsidP="00361B57">
      <w:r w:rsidRPr="000C52DE">
        <w:rPr>
          <w:i/>
        </w:rPr>
        <w:t>Resistance, and Situational Couple Violence</w:t>
      </w:r>
      <w:r w:rsidRPr="000C52DE">
        <w:t>, Northeast</w:t>
      </w:r>
      <w:r w:rsidR="00385B94">
        <w:t>ern University Press, Ch 1: 5-12</w:t>
      </w:r>
      <w:r>
        <w:t xml:space="preserve"> (Virgo</w:t>
      </w:r>
      <w:r w:rsidR="00EE0A1F">
        <w:t xml:space="preserve"> ebook</w:t>
      </w:r>
      <w:r>
        <w:t>)</w:t>
      </w:r>
      <w:r w:rsidRPr="000C52DE">
        <w:t>.</w:t>
      </w:r>
    </w:p>
    <w:p w14:paraId="5937AE6A" w14:textId="77777777" w:rsidR="005B3725" w:rsidRDefault="005B3725" w:rsidP="00361B57"/>
    <w:p w14:paraId="482B08E6" w14:textId="77777777" w:rsidR="005B3725" w:rsidRDefault="005B3725" w:rsidP="005B3725">
      <w:r>
        <w:t xml:space="preserve">In-class Film Clip: </w:t>
      </w:r>
      <w:hyperlink r:id="rId23" w:history="1">
        <w:r w:rsidRPr="00203AA0">
          <w:rPr>
            <w:rStyle w:val="Hyperlink"/>
          </w:rPr>
          <w:t>Michael Paymar</w:t>
        </w:r>
      </w:hyperlink>
      <w:r>
        <w:t xml:space="preserve"> (Start at 6:24), </w:t>
      </w:r>
      <w:hyperlink r:id="rId24" w:history="1">
        <w:r w:rsidRPr="00610070">
          <w:rPr>
            <w:rStyle w:val="Hyperlink"/>
          </w:rPr>
          <w:t>Ellen Pence</w:t>
        </w:r>
      </w:hyperlink>
      <w:r>
        <w:t xml:space="preserve">, </w:t>
      </w:r>
      <w:hyperlink r:id="rId25" w:history="1">
        <w:r w:rsidRPr="004471D3">
          <w:rPr>
            <w:rStyle w:val="Hyperlink"/>
          </w:rPr>
          <w:t>Power and Control: Domestic Violence in America</w:t>
        </w:r>
      </w:hyperlink>
    </w:p>
    <w:p w14:paraId="36014B14" w14:textId="77777777" w:rsidR="00361B57" w:rsidRPr="000C52DE" w:rsidRDefault="00361B57" w:rsidP="00361B57"/>
    <w:p w14:paraId="6AAA0AD7" w14:textId="77777777" w:rsidR="00361B57" w:rsidRPr="00C7176C" w:rsidRDefault="00361B57" w:rsidP="00361B57">
      <w:pPr>
        <w:rPr>
          <w:b/>
        </w:rPr>
      </w:pPr>
      <w:r w:rsidRPr="000C52DE">
        <w:rPr>
          <w:b/>
        </w:rPr>
        <w:t xml:space="preserve">Recommended: </w:t>
      </w:r>
    </w:p>
    <w:p w14:paraId="186ECC60" w14:textId="77777777" w:rsidR="00361B57" w:rsidRDefault="00361B57" w:rsidP="00361B57">
      <w:pPr>
        <w:rPr>
          <w:bCs/>
        </w:rPr>
      </w:pPr>
      <w:r>
        <w:t xml:space="preserve">S. Laurel Weldon, 2008, </w:t>
      </w:r>
      <w:r w:rsidRPr="000C52DE">
        <w:t xml:space="preserve">“Violence against Women” in </w:t>
      </w:r>
      <w:r w:rsidRPr="000C52DE">
        <w:rPr>
          <w:bCs/>
        </w:rPr>
        <w:t>Joyce Gelb &amp; Marian Lief Palley</w:t>
      </w:r>
      <w:r>
        <w:rPr>
          <w:bCs/>
        </w:rPr>
        <w:t xml:space="preserve"> eds., </w:t>
      </w:r>
      <w:r w:rsidRPr="000C52DE">
        <w:rPr>
          <w:bCs/>
          <w:i/>
        </w:rPr>
        <w:t>Women and Politics around the World: A Comparative History and Survey, Vol I.</w:t>
      </w:r>
      <w:r w:rsidRPr="000C52DE">
        <w:rPr>
          <w:bCs/>
        </w:rPr>
        <w:t xml:space="preserve"> </w:t>
      </w:r>
    </w:p>
    <w:p w14:paraId="6DA3326C" w14:textId="77777777" w:rsidR="00361B57" w:rsidRDefault="00361B57" w:rsidP="00361B57"/>
    <w:p w14:paraId="28D2583D" w14:textId="77777777" w:rsidR="00361B57" w:rsidRPr="000C52DE" w:rsidRDefault="00361B57" w:rsidP="00361B57">
      <w:r w:rsidRPr="000C52DE">
        <w:rPr>
          <w:rStyle w:val="rdlinkitem"/>
        </w:rPr>
        <w:t>Alan E.</w:t>
      </w:r>
      <w:r w:rsidRPr="000C52DE">
        <w:t xml:space="preserve"> </w:t>
      </w:r>
      <w:r w:rsidRPr="000C52DE">
        <w:rPr>
          <w:rStyle w:val="rdlinkitem"/>
        </w:rPr>
        <w:t xml:space="preserve">Kazdin, </w:t>
      </w:r>
      <w:r>
        <w:rPr>
          <w:rStyle w:val="rdlinkitem"/>
        </w:rPr>
        <w:t xml:space="preserve">2011, </w:t>
      </w:r>
      <w:r>
        <w:t>“Conceptualizing the Challenge of Reducing Interpersonal Violence,</w:t>
      </w:r>
      <w:r w:rsidRPr="000C52DE">
        <w:t xml:space="preserve">” </w:t>
      </w:r>
    </w:p>
    <w:p w14:paraId="288FF181" w14:textId="77777777" w:rsidR="00361B57" w:rsidRDefault="00361B57" w:rsidP="00361B57">
      <w:r w:rsidRPr="008256CC">
        <w:rPr>
          <w:i/>
        </w:rPr>
        <w:t>Psychology of Violence</w:t>
      </w:r>
      <w:r>
        <w:t xml:space="preserve"> 1(3): 166-187. </w:t>
      </w:r>
    </w:p>
    <w:p w14:paraId="3530B76F" w14:textId="77777777" w:rsidR="00361B57" w:rsidRDefault="00361B57" w:rsidP="00361B57"/>
    <w:p w14:paraId="28F9E170" w14:textId="77777777" w:rsidR="00361B57" w:rsidRPr="000C52DE" w:rsidRDefault="00361B57" w:rsidP="00361B57">
      <w:r w:rsidRPr="000C52DE">
        <w:t xml:space="preserve">Martha Minow, </w:t>
      </w:r>
      <w:r>
        <w:t xml:space="preserve">1990, </w:t>
      </w:r>
      <w:r w:rsidRPr="000C52DE">
        <w:t>“Words and the Door to the Land of Change: Law</w:t>
      </w:r>
      <w:r>
        <w:t>, Language, and Family Violence,</w:t>
      </w:r>
      <w:r w:rsidRPr="000C52DE">
        <w:t xml:space="preserve">” </w:t>
      </w:r>
      <w:r w:rsidRPr="000C52DE">
        <w:rPr>
          <w:i/>
        </w:rPr>
        <w:t xml:space="preserve">Vanderbilt Law Review </w:t>
      </w:r>
      <w:r w:rsidRPr="00E02AD0">
        <w:t>43</w:t>
      </w:r>
      <w:r>
        <w:t>: 1665-</w:t>
      </w:r>
      <w:r w:rsidRPr="000C52DE">
        <w:t>1694</w:t>
      </w:r>
      <w:r>
        <w:t>.</w:t>
      </w:r>
    </w:p>
    <w:p w14:paraId="154A3D70" w14:textId="77777777" w:rsidR="00361B57" w:rsidRDefault="00361B57" w:rsidP="00361B57"/>
    <w:p w14:paraId="5C23AA8F" w14:textId="77777777" w:rsidR="00361B57" w:rsidRDefault="00361B57" w:rsidP="00361B57">
      <w:r>
        <w:t xml:space="preserve">Kathleen C. Basile and Michele C. Black, 2011, “Intimate Partner Violence Against Women,” </w:t>
      </w:r>
      <w:r w:rsidRPr="000C52DE">
        <w:t xml:space="preserve">in Claire </w:t>
      </w:r>
      <w:r>
        <w:t>M. Re</w:t>
      </w:r>
      <w:r w:rsidRPr="000C52DE">
        <w:t>nzetti,</w:t>
      </w:r>
      <w:r>
        <w:t xml:space="preserve"> Jeffrey L. Edleson,</w:t>
      </w:r>
      <w:r w:rsidRPr="000C52DE">
        <w:t xml:space="preserve"> Raquel Kennedy Bergen, </w:t>
      </w:r>
      <w:r>
        <w:t xml:space="preserve">eds., </w:t>
      </w:r>
      <w:r w:rsidRPr="000C52DE">
        <w:rPr>
          <w:i/>
        </w:rPr>
        <w:t>Sourcebook on Violence Against Women</w:t>
      </w:r>
      <w:r w:rsidRPr="000C52DE">
        <w:t>, 2</w:t>
      </w:r>
      <w:r w:rsidRPr="000C52DE">
        <w:rPr>
          <w:vertAlign w:val="superscript"/>
        </w:rPr>
        <w:t>nd</w:t>
      </w:r>
      <w:r w:rsidRPr="000C52DE">
        <w:t xml:space="preserve"> edition, SAGE Publications</w:t>
      </w:r>
      <w:r>
        <w:t>, Ch. 6: 111-132.</w:t>
      </w:r>
    </w:p>
    <w:p w14:paraId="5F53049E" w14:textId="77777777" w:rsidR="00361B57" w:rsidRDefault="00361B57" w:rsidP="00361B57"/>
    <w:p w14:paraId="0EE504FB" w14:textId="77777777" w:rsidR="00361B57" w:rsidRPr="000C52DE" w:rsidRDefault="00361B57" w:rsidP="00361B57">
      <w:pPr>
        <w:rPr>
          <w:i/>
          <w:iCs/>
        </w:rPr>
      </w:pPr>
      <w:r w:rsidRPr="000C52DE">
        <w:t xml:space="preserve">Etienne G. Krug, </w:t>
      </w:r>
      <w:r>
        <w:t>2002, “The World Report on Violence and Health,”</w:t>
      </w:r>
      <w:r w:rsidRPr="000C52DE">
        <w:t xml:space="preserve"> </w:t>
      </w:r>
      <w:r w:rsidRPr="000C52DE">
        <w:rPr>
          <w:i/>
          <w:iCs/>
        </w:rPr>
        <w:t xml:space="preserve">The Lancet </w:t>
      </w:r>
    </w:p>
    <w:p w14:paraId="02FCD406" w14:textId="77777777" w:rsidR="0078371B" w:rsidRDefault="00361B57" w:rsidP="0078371B">
      <w:r w:rsidRPr="000C52DE">
        <w:rPr>
          <w:i/>
          <w:iCs/>
        </w:rPr>
        <w:t>(British edition)</w:t>
      </w:r>
      <w:r>
        <w:t xml:space="preserve"> 360 (</w:t>
      </w:r>
      <w:r w:rsidRPr="000C52DE">
        <w:t>9339</w:t>
      </w:r>
      <w:r>
        <w:t>)</w:t>
      </w:r>
      <w:r w:rsidRPr="000C52DE">
        <w:t xml:space="preserve">. </w:t>
      </w:r>
    </w:p>
    <w:p w14:paraId="385E9E8E" w14:textId="77777777" w:rsidR="0051657D" w:rsidRDefault="0051657D" w:rsidP="0078371B"/>
    <w:p w14:paraId="20F58628" w14:textId="77777777" w:rsidR="0051657D" w:rsidRPr="00A027F0" w:rsidRDefault="0051657D" w:rsidP="0051657D">
      <w:pPr>
        <w:jc w:val="center"/>
        <w:rPr>
          <w:b/>
        </w:rPr>
      </w:pPr>
      <w:r w:rsidRPr="007E13A0">
        <w:rPr>
          <w:b/>
          <w:color w:val="993366"/>
        </w:rPr>
        <w:t>*Last</w:t>
      </w:r>
      <w:r>
        <w:rPr>
          <w:b/>
          <w:color w:val="993366"/>
        </w:rPr>
        <w:t xml:space="preserve"> Day to Add a Class:  January 27</w:t>
      </w:r>
      <w:r w:rsidRPr="007E13A0">
        <w:rPr>
          <w:b/>
          <w:color w:val="993366"/>
        </w:rPr>
        <w:t>*</w:t>
      </w:r>
    </w:p>
    <w:p w14:paraId="06286B7A" w14:textId="77777777" w:rsidR="0051657D" w:rsidRDefault="0051657D" w:rsidP="0051657D">
      <w:pPr>
        <w:jc w:val="center"/>
        <w:rPr>
          <w:b/>
        </w:rPr>
      </w:pPr>
    </w:p>
    <w:p w14:paraId="57AFCA9C" w14:textId="77777777" w:rsidR="00601B31" w:rsidRPr="00572B63" w:rsidRDefault="0051657D" w:rsidP="00572B63">
      <w:pPr>
        <w:pStyle w:val="syllabusbookChar"/>
        <w:spacing w:after="0"/>
        <w:ind w:left="0" w:firstLine="0"/>
        <w:jc w:val="center"/>
        <w:rPr>
          <w:b/>
          <w:color w:val="993366"/>
        </w:rPr>
      </w:pPr>
      <w:r>
        <w:rPr>
          <w:b/>
          <w:color w:val="993366"/>
        </w:rPr>
        <w:t>*Last Day to Drop a Class Without Penalty: Jan 28</w:t>
      </w:r>
      <w:r w:rsidRPr="007B3C10">
        <w:rPr>
          <w:b/>
          <w:color w:val="993366"/>
        </w:rPr>
        <w:t>*</w:t>
      </w:r>
    </w:p>
    <w:p w14:paraId="0DFCB1B8" w14:textId="77777777" w:rsidR="00601B31" w:rsidRDefault="00601B31" w:rsidP="00361B57">
      <w:pPr>
        <w:pStyle w:val="Calendar"/>
        <w:tabs>
          <w:tab w:val="clear" w:pos="2160"/>
          <w:tab w:val="clear" w:pos="3600"/>
          <w:tab w:val="left" w:pos="1620"/>
          <w:tab w:val="left" w:pos="2520"/>
        </w:tabs>
        <w:spacing w:after="100" w:afterAutospacing="1"/>
        <w:ind w:left="0" w:firstLine="0"/>
        <w:contextualSpacing/>
        <w:rPr>
          <w:rFonts w:ascii="Times New Roman" w:hAnsi="Times New Roman"/>
          <w:sz w:val="24"/>
        </w:rPr>
      </w:pPr>
    </w:p>
    <w:p w14:paraId="323A9AAA" w14:textId="77777777" w:rsidR="00FD2534" w:rsidRPr="00A51E23" w:rsidRDefault="0078371B" w:rsidP="00361B57">
      <w:pPr>
        <w:pStyle w:val="Calendar"/>
        <w:tabs>
          <w:tab w:val="clear" w:pos="2160"/>
          <w:tab w:val="clear" w:pos="3600"/>
          <w:tab w:val="left" w:pos="1620"/>
          <w:tab w:val="left" w:pos="2520"/>
        </w:tabs>
        <w:spacing w:after="100" w:afterAutospacing="1"/>
        <w:ind w:left="0" w:firstLine="0"/>
        <w:contextualSpacing/>
        <w:rPr>
          <w:rFonts w:ascii="Times New Roman" w:hAnsi="Times New Roman"/>
          <w:sz w:val="24"/>
        </w:rPr>
      </w:pPr>
      <w:r>
        <w:rPr>
          <w:rFonts w:ascii="Times New Roman" w:hAnsi="Times New Roman"/>
          <w:sz w:val="24"/>
        </w:rPr>
        <w:t xml:space="preserve">                       </w:t>
      </w:r>
      <w:r w:rsidRPr="0078371B">
        <w:rPr>
          <w:rFonts w:ascii="Times New Roman" w:hAnsi="Times New Roman"/>
          <w:noProof/>
          <w:sz w:val="24"/>
        </w:rPr>
        <w:drawing>
          <wp:inline distT="0" distB="0" distL="0" distR="0" wp14:anchorId="444C3006" wp14:editId="39DB2A06">
            <wp:extent cx="4339120" cy="2873582"/>
            <wp:effectExtent l="25400" t="0" r="4280" b="0"/>
            <wp:docPr id="24" name="Picture 64" descr="arah Charlesworth, figures from &quot;Objects of Desire I,&quot; 1983&amp;ndash;84. Cibachrome with lacquered wood frame, 42 x 62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ah Charlesworth, figures from &quot;Objects of Desire I,&quot; 1983&amp;ndash;84. Cibachrome with lacquered wood frame, 42 x 62 inches."/>
                    <pic:cNvPicPr>
                      <a:picLocks noChangeAspect="1" noChangeArrowheads="1"/>
                    </pic:cNvPicPr>
                  </pic:nvPicPr>
                  <pic:blipFill>
                    <a:blip r:embed="rId26"/>
                    <a:srcRect/>
                    <a:stretch>
                      <a:fillRect/>
                    </a:stretch>
                  </pic:blipFill>
                  <pic:spPr bwMode="auto">
                    <a:xfrm>
                      <a:off x="0" y="0"/>
                      <a:ext cx="4339120" cy="2873582"/>
                    </a:xfrm>
                    <a:prstGeom prst="rect">
                      <a:avLst/>
                    </a:prstGeom>
                    <a:noFill/>
                    <a:ln w="9525">
                      <a:noFill/>
                      <a:miter lim="800000"/>
                      <a:headEnd/>
                      <a:tailEnd/>
                    </a:ln>
                  </pic:spPr>
                </pic:pic>
              </a:graphicData>
            </a:graphic>
          </wp:inline>
        </w:drawing>
      </w:r>
    </w:p>
    <w:p w14:paraId="0D4C35CA" w14:textId="77777777" w:rsidR="00361B57" w:rsidRPr="007E4D79" w:rsidRDefault="009D1225" w:rsidP="00361B57">
      <w:r>
        <w:rPr>
          <w:b/>
        </w:rPr>
        <w:t>Class 3 (</w:t>
      </w:r>
      <w:r w:rsidR="00DE7466">
        <w:rPr>
          <w:b/>
        </w:rPr>
        <w:t>Jan</w:t>
      </w:r>
      <w:r w:rsidR="006973BC">
        <w:rPr>
          <w:b/>
        </w:rPr>
        <w:t>. 2</w:t>
      </w:r>
      <w:r w:rsidR="0051657D">
        <w:rPr>
          <w:b/>
        </w:rPr>
        <w:t>8</w:t>
      </w:r>
      <w:r w:rsidR="00352D67">
        <w:rPr>
          <w:b/>
        </w:rPr>
        <w:t>):</w:t>
      </w:r>
      <w:r w:rsidR="00352D67" w:rsidRPr="002E1E62">
        <w:rPr>
          <w:b/>
        </w:rPr>
        <w:t xml:space="preserve"> </w:t>
      </w:r>
      <w:r w:rsidR="00361B57" w:rsidRPr="000C52DE">
        <w:rPr>
          <w:b/>
        </w:rPr>
        <w:t xml:space="preserve">What is the </w:t>
      </w:r>
      <w:r w:rsidR="00A809BB">
        <w:rPr>
          <w:b/>
        </w:rPr>
        <w:t>prevalence</w:t>
      </w:r>
      <w:r w:rsidR="00361B57" w:rsidRPr="000C52DE">
        <w:rPr>
          <w:b/>
        </w:rPr>
        <w:t xml:space="preserve"> </w:t>
      </w:r>
      <w:r w:rsidR="00361B57">
        <w:rPr>
          <w:b/>
        </w:rPr>
        <w:t>of gender</w:t>
      </w:r>
      <w:r w:rsidR="00F500E3">
        <w:rPr>
          <w:b/>
        </w:rPr>
        <w:t>-based</w:t>
      </w:r>
      <w:r w:rsidR="00361B57">
        <w:rPr>
          <w:b/>
        </w:rPr>
        <w:t xml:space="preserve"> violence </w:t>
      </w:r>
      <w:r w:rsidR="00361B57" w:rsidRPr="000C52DE">
        <w:rPr>
          <w:b/>
        </w:rPr>
        <w:t xml:space="preserve">and how can we know? </w:t>
      </w:r>
    </w:p>
    <w:p w14:paraId="3FB84B8B" w14:textId="77777777" w:rsidR="001B56C3" w:rsidRPr="00A230E8" w:rsidRDefault="00361B57" w:rsidP="001B56C3">
      <w:r>
        <w:t xml:space="preserve">Nicola Gavey, 2005, “The </w:t>
      </w:r>
      <w:r w:rsidRPr="008F4602">
        <w:t xml:space="preserve">Discovery of a Rape Epidemic,” in </w:t>
      </w:r>
      <w:r w:rsidRPr="008F4602">
        <w:rPr>
          <w:i/>
        </w:rPr>
        <w:t>Just Sex? The Cultural Scaffolding of Rape</w:t>
      </w:r>
      <w:r w:rsidRPr="008F4602">
        <w:t>, Routledge, Ch. 2: 50-75 (</w:t>
      </w:r>
      <w:r w:rsidR="000456C9" w:rsidRPr="008F4602">
        <w:t>Collab)</w:t>
      </w:r>
      <w:r w:rsidRPr="008F4602">
        <w:t>.</w:t>
      </w:r>
    </w:p>
    <w:p w14:paraId="1C36E013" w14:textId="77777777" w:rsidR="00576704" w:rsidRDefault="00576704" w:rsidP="00361B57"/>
    <w:p w14:paraId="003F04CF" w14:textId="77777777" w:rsidR="008E45E8" w:rsidRDefault="00576704" w:rsidP="00361B57">
      <w:r>
        <w:t>Michele C. Black et al, 2010, “The National Intimate Partner and Sexual Violence Survey (NISVS): 2010 Summary Report,” National Center for Injury Prevention and Control, Centers for Disease Control and Prevention</w:t>
      </w:r>
      <w:r w:rsidRPr="005F07BD">
        <w:t xml:space="preserve">: </w:t>
      </w:r>
      <w:r w:rsidRPr="001E55A6">
        <w:t>1-6</w:t>
      </w:r>
      <w:r w:rsidR="00675D1F" w:rsidRPr="001E55A6">
        <w:t xml:space="preserve"> (Collab)</w:t>
      </w:r>
      <w:r w:rsidRPr="001E55A6">
        <w:t>.</w:t>
      </w:r>
      <w:r>
        <w:t xml:space="preserve"> </w:t>
      </w:r>
    </w:p>
    <w:p w14:paraId="0CA82CC1" w14:textId="77777777" w:rsidR="008E45E8" w:rsidRDefault="008E45E8" w:rsidP="00361B57"/>
    <w:p w14:paraId="2AC99A65" w14:textId="77777777" w:rsidR="00930496" w:rsidRDefault="00565CAD" w:rsidP="00361B57">
      <w:r>
        <w:t>Claudia Garcia-Moreno and Christina Pallitto, 2013, “</w:t>
      </w:r>
      <w:r w:rsidR="008E45E8">
        <w:t xml:space="preserve">Global and Regional Estimates of Violence Against Women: Prevalence and Health Effects of Intimate Partner Violence and Non-Partner Sexual Violence,” World </w:t>
      </w:r>
      <w:r w:rsidR="008E45E8" w:rsidRPr="005F07BD">
        <w:t>Health Organization</w:t>
      </w:r>
      <w:r w:rsidRPr="005F07BD">
        <w:t>:</w:t>
      </w:r>
      <w:r w:rsidR="00532879">
        <w:t xml:space="preserve"> 1-8</w:t>
      </w:r>
      <w:r w:rsidR="00675D1F" w:rsidRPr="001E55A6">
        <w:t xml:space="preserve"> (Collab)</w:t>
      </w:r>
      <w:r w:rsidR="005F07BD" w:rsidRPr="001E55A6">
        <w:t>.</w:t>
      </w:r>
    </w:p>
    <w:p w14:paraId="1334D1FA" w14:textId="77777777" w:rsidR="00361B57" w:rsidRDefault="00361B57" w:rsidP="00361B57"/>
    <w:p w14:paraId="6C681E60" w14:textId="77777777" w:rsidR="00361B57" w:rsidRPr="000C52DE" w:rsidRDefault="00361B57" w:rsidP="00361B57">
      <w:r w:rsidRPr="000C52DE">
        <w:t xml:space="preserve">Sherry Lipsky and Raul Caetano, 2010, “Definitions, Surveillance Systems, and the Prevalence </w:t>
      </w:r>
    </w:p>
    <w:p w14:paraId="7162340F" w14:textId="77777777" w:rsidR="00361B57" w:rsidRPr="0027149B" w:rsidRDefault="00361B57" w:rsidP="00361B57">
      <w:pPr>
        <w:rPr>
          <w:rFonts w:eastAsiaTheme="minorEastAsia"/>
          <w:szCs w:val="20"/>
        </w:rPr>
      </w:pPr>
      <w:r w:rsidRPr="000C52DE">
        <w:t xml:space="preserve">and Incidence of Intimate Partner Violence in the United States,” in </w:t>
      </w:r>
      <w:r w:rsidRPr="000C52DE">
        <w:rPr>
          <w:rFonts w:eastAsiaTheme="minorEastAsia"/>
          <w:szCs w:val="20"/>
        </w:rPr>
        <w:t>Danie</w:t>
      </w:r>
      <w:r>
        <w:rPr>
          <w:rFonts w:eastAsiaTheme="minorEastAsia"/>
          <w:szCs w:val="20"/>
        </w:rPr>
        <w:t xml:space="preserve">l J. Whitaker </w:t>
      </w:r>
      <w:r w:rsidRPr="000C52DE">
        <w:rPr>
          <w:rFonts w:eastAsiaTheme="minorEastAsia"/>
          <w:szCs w:val="20"/>
        </w:rPr>
        <w:t xml:space="preserve">and John R. Lutzker, eds., </w:t>
      </w:r>
      <w:r>
        <w:rPr>
          <w:rFonts w:eastAsiaTheme="minorEastAsia"/>
          <w:i/>
          <w:szCs w:val="20"/>
        </w:rPr>
        <w:t>Preventing Partner Violence: Research and Evidence-based Intervention S</w:t>
      </w:r>
      <w:r w:rsidRPr="00A35EC2">
        <w:rPr>
          <w:rFonts w:eastAsiaTheme="minorEastAsia"/>
          <w:i/>
          <w:szCs w:val="20"/>
        </w:rPr>
        <w:t>trategies</w:t>
      </w:r>
      <w:r w:rsidRPr="000C52DE">
        <w:rPr>
          <w:rFonts w:eastAsiaTheme="minorEastAsia"/>
          <w:szCs w:val="20"/>
        </w:rPr>
        <w:t xml:space="preserve">, </w:t>
      </w:r>
      <w:r w:rsidRPr="00A35EC2">
        <w:rPr>
          <w:rFonts w:eastAsiaTheme="minorEastAsia"/>
          <w:szCs w:val="20"/>
        </w:rPr>
        <w:t>American Psychological Association</w:t>
      </w:r>
      <w:r w:rsidRPr="000C52DE">
        <w:rPr>
          <w:rFonts w:eastAsiaTheme="minorEastAsia"/>
          <w:szCs w:val="20"/>
        </w:rPr>
        <w:t xml:space="preserve">: </w:t>
      </w:r>
      <w:r w:rsidRPr="007F5D32">
        <w:rPr>
          <w:rFonts w:eastAsiaTheme="minorEastAsia"/>
          <w:szCs w:val="20"/>
        </w:rPr>
        <w:t xml:space="preserve">17-40 </w:t>
      </w:r>
      <w:r w:rsidRPr="008F4602">
        <w:rPr>
          <w:rFonts w:eastAsiaTheme="minorEastAsia"/>
          <w:szCs w:val="20"/>
        </w:rPr>
        <w:t>(Collab).</w:t>
      </w:r>
    </w:p>
    <w:p w14:paraId="5F740A53" w14:textId="77777777" w:rsidR="00361B57" w:rsidRPr="008C4DBF" w:rsidRDefault="00361B57" w:rsidP="00361B57"/>
    <w:p w14:paraId="01BCFB22" w14:textId="77777777" w:rsidR="00361B57" w:rsidRPr="008C4DBF" w:rsidRDefault="00361B57" w:rsidP="00361B57">
      <w:pPr>
        <w:rPr>
          <w:i/>
        </w:rPr>
      </w:pPr>
      <w:r w:rsidRPr="008C4DBF">
        <w:t xml:space="preserve">Michael Johnson, 2008, </w:t>
      </w:r>
      <w:r w:rsidRPr="008C4DBF">
        <w:rPr>
          <w:i/>
        </w:rPr>
        <w:t xml:space="preserve">A Typology of Domestic Violence: Intimate Terrorism, Violent </w:t>
      </w:r>
    </w:p>
    <w:p w14:paraId="49FAE6D2" w14:textId="77777777" w:rsidR="00361B57" w:rsidRDefault="00361B57" w:rsidP="00361B57">
      <w:r w:rsidRPr="008C4DBF">
        <w:rPr>
          <w:i/>
        </w:rPr>
        <w:t>Resistance, and Situational Couple Violence</w:t>
      </w:r>
      <w:r w:rsidRPr="008C4DBF">
        <w:t>, Northeastern University Press</w:t>
      </w:r>
      <w:r>
        <w:t>,</w:t>
      </w:r>
      <w:r w:rsidRPr="008C4DBF">
        <w:t xml:space="preserve"> </w:t>
      </w:r>
      <w:r>
        <w:t>Ch. 1: 12-24 (Virgo</w:t>
      </w:r>
      <w:r w:rsidR="00974FB0">
        <w:t xml:space="preserve"> ebook</w:t>
      </w:r>
      <w:r>
        <w:t>)</w:t>
      </w:r>
      <w:r w:rsidRPr="008C4DBF">
        <w:t>.</w:t>
      </w:r>
    </w:p>
    <w:p w14:paraId="3975EB38" w14:textId="77777777" w:rsidR="00361B57" w:rsidRDefault="00361B57" w:rsidP="00361B57"/>
    <w:p w14:paraId="7BCDA785" w14:textId="77777777" w:rsidR="00361B57" w:rsidRPr="008C4DBF" w:rsidRDefault="00361B57" w:rsidP="00361B57">
      <w:r w:rsidRPr="000C52DE">
        <w:t xml:space="preserve">Veronique Jaquier, Holly Johnson, and Bonnie S. Fisher, 2011, “Research Methods, Measures, and Ethics,” in Claire M. Renzetti, Jeffrey L. Edleson, Raquel Kennedy Bergen, </w:t>
      </w:r>
      <w:r w:rsidRPr="000C52DE">
        <w:rPr>
          <w:i/>
        </w:rPr>
        <w:t>Sourcebook on Violence Against Women</w:t>
      </w:r>
      <w:r w:rsidRPr="000C52DE">
        <w:t>, 2</w:t>
      </w:r>
      <w:r w:rsidRPr="000C52DE">
        <w:rPr>
          <w:vertAlign w:val="superscript"/>
        </w:rPr>
        <w:t>nd</w:t>
      </w:r>
      <w:r w:rsidRPr="000C52DE">
        <w:t xml:space="preserve"> edition,</w:t>
      </w:r>
      <w:r>
        <w:t xml:space="preserve"> SAGE Publications, Ch. 2: 23-48 </w:t>
      </w:r>
      <w:r w:rsidRPr="00C032F4">
        <w:t>(Collab).</w:t>
      </w:r>
      <w:r>
        <w:t xml:space="preserve"> </w:t>
      </w:r>
    </w:p>
    <w:p w14:paraId="1BA093E7" w14:textId="77777777" w:rsidR="00361B57" w:rsidRDefault="00361B57" w:rsidP="00361B57">
      <w:pPr>
        <w:rPr>
          <w:color w:val="1F497D" w:themeColor="text2"/>
        </w:rPr>
      </w:pPr>
    </w:p>
    <w:p w14:paraId="7A56BEAF" w14:textId="77777777" w:rsidR="00792AAA" w:rsidRPr="002C7B04" w:rsidRDefault="00361B57" w:rsidP="00361B57">
      <w:pPr>
        <w:rPr>
          <w:b/>
        </w:rPr>
      </w:pPr>
      <w:r w:rsidRPr="000C52DE">
        <w:rPr>
          <w:b/>
        </w:rPr>
        <w:t xml:space="preserve">Recommended: </w:t>
      </w:r>
    </w:p>
    <w:p w14:paraId="6CDE417F" w14:textId="77777777" w:rsidR="00361B57" w:rsidRDefault="00361B57" w:rsidP="00361B57">
      <w:r>
        <w:t xml:space="preserve">Rebecca Campbell and Stephanie M. Townsend, 2011, “Defining the Scope of Sexual Violence against Women,” </w:t>
      </w:r>
      <w:r w:rsidRPr="000C52DE">
        <w:t xml:space="preserve">in Claire </w:t>
      </w:r>
      <w:r>
        <w:t>M. Re</w:t>
      </w:r>
      <w:r w:rsidRPr="000C52DE">
        <w:t>nzetti,</w:t>
      </w:r>
      <w:r>
        <w:t xml:space="preserve"> Jeffrey L. Edleson,</w:t>
      </w:r>
      <w:r w:rsidRPr="000C52DE">
        <w:t xml:space="preserve"> Raquel Kennedy Bergen, </w:t>
      </w:r>
      <w:r>
        <w:t xml:space="preserve">eds., </w:t>
      </w:r>
      <w:r w:rsidRPr="000C52DE">
        <w:rPr>
          <w:i/>
        </w:rPr>
        <w:t>Sourcebook on Violence Against Women</w:t>
      </w:r>
      <w:r w:rsidRPr="000C52DE">
        <w:t>, 2</w:t>
      </w:r>
      <w:r w:rsidRPr="000C52DE">
        <w:rPr>
          <w:vertAlign w:val="superscript"/>
        </w:rPr>
        <w:t>nd</w:t>
      </w:r>
      <w:r w:rsidRPr="000C52DE">
        <w:t xml:space="preserve"> edition, SAGE Publications</w:t>
      </w:r>
      <w:r>
        <w:t>, Ch. 5: 95-110.</w:t>
      </w:r>
    </w:p>
    <w:p w14:paraId="2583A424" w14:textId="77777777" w:rsidR="005F07BD" w:rsidRDefault="005F07BD" w:rsidP="00361B57"/>
    <w:p w14:paraId="463CCE6C" w14:textId="77777777" w:rsidR="005F07BD" w:rsidRDefault="005F07BD" w:rsidP="00361B57">
      <w:r w:rsidRPr="00A2360F">
        <w:t>Patricia Tjaden and Nancy Thoennes, 2000, “Extent, Nature, and Consequences of Rape Victimization: Findings from the National Violence Against Women Survey,” US Depa</w:t>
      </w:r>
      <w:r>
        <w:t>rtment of Justice: 1-45</w:t>
      </w:r>
      <w:r w:rsidRPr="00A2360F">
        <w:t>.</w:t>
      </w:r>
    </w:p>
    <w:p w14:paraId="25C7DACE" w14:textId="77777777" w:rsidR="00361B57" w:rsidRDefault="00361B57" w:rsidP="00361B57"/>
    <w:p w14:paraId="7F21D4F1" w14:textId="77777777" w:rsidR="008E45E8" w:rsidRPr="001D10EA" w:rsidRDefault="008E45E8" w:rsidP="008E45E8">
      <w:r w:rsidRPr="001D10EA">
        <w:t xml:space="preserve">Claudia Garcia-Moreno et al., 2006, “Prevalence of Intimate Partner Violence: Findings from the </w:t>
      </w:r>
    </w:p>
    <w:p w14:paraId="4FF32606" w14:textId="77777777" w:rsidR="008E45E8" w:rsidRDefault="008E45E8" w:rsidP="008E45E8">
      <w:r w:rsidRPr="001D10EA">
        <w:t xml:space="preserve">WHO Multi-country Study on Women's Health and Domestic Violence,” </w:t>
      </w:r>
      <w:r w:rsidRPr="001D10EA">
        <w:rPr>
          <w:i/>
        </w:rPr>
        <w:t>The Lancet</w:t>
      </w:r>
      <w:r>
        <w:t xml:space="preserve"> 368 (9543): 1260-1269</w:t>
      </w:r>
      <w:r w:rsidRPr="001D10EA">
        <w:t>.</w:t>
      </w:r>
    </w:p>
    <w:p w14:paraId="3E06936A" w14:textId="77777777" w:rsidR="008E45E8" w:rsidRDefault="008E45E8" w:rsidP="008E45E8"/>
    <w:p w14:paraId="1D521E2E" w14:textId="77777777" w:rsidR="008E45E8" w:rsidRDefault="008E45E8" w:rsidP="008E45E8">
      <w:r>
        <w:t>Emma Fulu et al, 2013, “Why do Some Men Use Violence Against Women</w:t>
      </w:r>
      <w:r w:rsidR="00565CAD">
        <w:t xml:space="preserve"> and How C</w:t>
      </w:r>
      <w:r>
        <w:t>an we Prevent It? Quantitative Findings from the United Nations Multi-Country Study on Men and Violence in Asia and the Pacific,” United Nations.</w:t>
      </w:r>
    </w:p>
    <w:p w14:paraId="725C87ED" w14:textId="77777777" w:rsidR="00361B57" w:rsidRDefault="00361B57" w:rsidP="00361B57"/>
    <w:p w14:paraId="62D7784C" w14:textId="77777777" w:rsidR="00361B57" w:rsidRPr="000C52DE" w:rsidRDefault="00361B57" w:rsidP="00361B57">
      <w:r w:rsidRPr="000C52DE">
        <w:t xml:space="preserve">James A. Mercy et al., </w:t>
      </w:r>
      <w:r>
        <w:t>2003,</w:t>
      </w:r>
      <w:r w:rsidRPr="000C52DE">
        <w:t xml:space="preserve"> “Violence and Health: The United States in a Global Perspective.” </w:t>
      </w:r>
    </w:p>
    <w:p w14:paraId="7F2ED658" w14:textId="77777777" w:rsidR="00361B57" w:rsidRDefault="00361B57" w:rsidP="00361B57">
      <w:r w:rsidRPr="000C52DE">
        <w:rPr>
          <w:i/>
        </w:rPr>
        <w:t>American Journal of Public Health</w:t>
      </w:r>
      <w:r>
        <w:t xml:space="preserve"> 93 (2): 256-261.</w:t>
      </w:r>
    </w:p>
    <w:p w14:paraId="42E1ECE6" w14:textId="77777777" w:rsidR="00361B57" w:rsidRDefault="00361B57" w:rsidP="00361B57"/>
    <w:p w14:paraId="704A0201" w14:textId="77777777" w:rsidR="00361B57" w:rsidRDefault="00361B57" w:rsidP="00361B57">
      <w:r>
        <w:t>Daen Kilpatrick and Jenna McCauley with Grace Mattern, 2009, “Understanding National Rape Statistics,” National Online Resource Center on Violence Against Women: 1-12.</w:t>
      </w:r>
    </w:p>
    <w:p w14:paraId="623BC105" w14:textId="77777777" w:rsidR="00361B57" w:rsidRPr="000C52DE" w:rsidRDefault="00361B57" w:rsidP="00361B57"/>
    <w:p w14:paraId="2968C2F2" w14:textId="77777777" w:rsidR="00361B57" w:rsidRPr="000C52DE" w:rsidRDefault="00361B57" w:rsidP="00361B57">
      <w:r w:rsidRPr="000C52DE">
        <w:t>Ranney, Megan L., T</w:t>
      </w:r>
      <w:r>
        <w:t>racy Madsen, and Annie Gjelsvik, 2012, “Predictors of Being Unsafe,</w:t>
      </w:r>
      <w:r w:rsidRPr="000C52DE">
        <w:t xml:space="preserve">” </w:t>
      </w:r>
    </w:p>
    <w:p w14:paraId="330B877F" w14:textId="77777777" w:rsidR="00361B57" w:rsidRDefault="00361B57" w:rsidP="00361B57">
      <w:r w:rsidRPr="000C52DE">
        <w:rPr>
          <w:i/>
          <w:iCs/>
        </w:rPr>
        <w:t>Journal of Interpersonal Violence</w:t>
      </w:r>
      <w:r>
        <w:t xml:space="preserve"> 27 (1)</w:t>
      </w:r>
      <w:r w:rsidRPr="000C52DE">
        <w:t>: 84 -102.</w:t>
      </w:r>
    </w:p>
    <w:p w14:paraId="5C59D4D9" w14:textId="77777777" w:rsidR="00361B57" w:rsidRDefault="00361B57" w:rsidP="00361B57"/>
    <w:p w14:paraId="7D476E22" w14:textId="77777777" w:rsidR="00361B57" w:rsidRDefault="00910B89" w:rsidP="00361B57">
      <w:pPr>
        <w:rPr>
          <w:b/>
        </w:rPr>
      </w:pPr>
      <w:hyperlink r:id="rId27" w:history="1">
        <w:r w:rsidR="00361B57" w:rsidRPr="008C4DBF">
          <w:rPr>
            <w:rStyle w:val="Hyperlink"/>
          </w:rPr>
          <w:t>Understudied Populations</w:t>
        </w:r>
      </w:hyperlink>
    </w:p>
    <w:p w14:paraId="3858FE5F" w14:textId="77777777" w:rsidR="00361B57" w:rsidRPr="000C52DE" w:rsidRDefault="00361B57" w:rsidP="00361B57"/>
    <w:p w14:paraId="49234B44" w14:textId="77777777" w:rsidR="00361B57" w:rsidRPr="000C52DE" w:rsidRDefault="00361B57" w:rsidP="00361B57">
      <w:r w:rsidRPr="000C52DE">
        <w:t>Sally Engle Merry, 2009, “Poverty, Racism, and M</w:t>
      </w:r>
      <w:r>
        <w:t>igration,” in Sally Engle Merry,</w:t>
      </w:r>
    </w:p>
    <w:p w14:paraId="6A0B57DA" w14:textId="77777777" w:rsidR="00361B57" w:rsidRPr="000C52DE" w:rsidRDefault="00361B57" w:rsidP="00361B57">
      <w:r w:rsidRPr="000C52DE">
        <w:rPr>
          <w:i/>
        </w:rPr>
        <w:t>Gender Violence A Cultural Perspective</w:t>
      </w:r>
      <w:r w:rsidRPr="000C52DE">
        <w:t>, Wiley-Blackwell, Ch. 5: 102-126.</w:t>
      </w:r>
    </w:p>
    <w:p w14:paraId="50363277" w14:textId="77777777" w:rsidR="00D967C4" w:rsidRDefault="00D967C4" w:rsidP="00DF3453"/>
    <w:p w14:paraId="4A3AEB20" w14:textId="77777777" w:rsidR="0051657D" w:rsidRPr="00D967C4" w:rsidRDefault="0051657D" w:rsidP="00DF3453"/>
    <w:p w14:paraId="515B1A0B" w14:textId="77777777" w:rsidR="009E567A" w:rsidRPr="000F7C4E" w:rsidRDefault="00D46E3C" w:rsidP="009E567A">
      <w:pPr>
        <w:rPr>
          <w:b/>
        </w:rPr>
      </w:pPr>
      <w:r>
        <w:rPr>
          <w:noProof/>
        </w:rPr>
        <w:drawing>
          <wp:inline distT="0" distB="0" distL="0" distR="0" wp14:anchorId="27E80BD6" wp14:editId="0C1ADA8D">
            <wp:extent cx="3289300" cy="2402762"/>
            <wp:effectExtent l="25400" t="0" r="0" b="0"/>
            <wp:docPr id="49" name="il_fi" descr="http://www.abstractk.com/public/acidolatte/jasperGoodal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stractk.com/public/acidolatte/jasperGoodall_3.jpg"/>
                    <pic:cNvPicPr>
                      <a:picLocks noChangeAspect="1" noChangeArrowheads="1"/>
                    </pic:cNvPicPr>
                  </pic:nvPicPr>
                  <pic:blipFill>
                    <a:blip r:embed="rId28"/>
                    <a:srcRect/>
                    <a:stretch>
                      <a:fillRect/>
                    </a:stretch>
                  </pic:blipFill>
                  <pic:spPr bwMode="auto">
                    <a:xfrm>
                      <a:off x="0" y="0"/>
                      <a:ext cx="3288858" cy="2402439"/>
                    </a:xfrm>
                    <a:prstGeom prst="rect">
                      <a:avLst/>
                    </a:prstGeom>
                    <a:noFill/>
                    <a:ln w="9525">
                      <a:noFill/>
                      <a:miter lim="800000"/>
                      <a:headEnd/>
                      <a:tailEnd/>
                    </a:ln>
                  </pic:spPr>
                </pic:pic>
              </a:graphicData>
            </a:graphic>
          </wp:inline>
        </w:drawing>
      </w:r>
    </w:p>
    <w:p w14:paraId="2F02F5A8" w14:textId="77777777" w:rsidR="00DE7466" w:rsidRDefault="00DE7466" w:rsidP="00E6513C">
      <w:pPr>
        <w:rPr>
          <w:b/>
        </w:rPr>
      </w:pPr>
    </w:p>
    <w:p w14:paraId="1F9709D2" w14:textId="77777777" w:rsidR="00454798" w:rsidRDefault="00DA1212" w:rsidP="00E6513C">
      <w:pPr>
        <w:rPr>
          <w:b/>
        </w:rPr>
      </w:pPr>
      <w:r>
        <w:rPr>
          <w:b/>
        </w:rPr>
        <w:t>Class 4</w:t>
      </w:r>
      <w:r w:rsidR="006B11A5">
        <w:rPr>
          <w:b/>
        </w:rPr>
        <w:t xml:space="preserve"> (</w:t>
      </w:r>
      <w:r w:rsidR="00B70265">
        <w:rPr>
          <w:b/>
        </w:rPr>
        <w:t>Feb. 4</w:t>
      </w:r>
      <w:r w:rsidR="00C90758">
        <w:rPr>
          <w:b/>
        </w:rPr>
        <w:t xml:space="preserve">): </w:t>
      </w:r>
      <w:r w:rsidR="00361B57" w:rsidRPr="007D41E5">
        <w:rPr>
          <w:b/>
        </w:rPr>
        <w:t>What are the consequences of gender</w:t>
      </w:r>
      <w:r w:rsidR="00F500E3">
        <w:rPr>
          <w:b/>
        </w:rPr>
        <w:t>-based</w:t>
      </w:r>
      <w:r w:rsidR="00361B57" w:rsidRPr="007D41E5">
        <w:rPr>
          <w:b/>
        </w:rPr>
        <w:t xml:space="preserve"> violence?</w:t>
      </w:r>
    </w:p>
    <w:p w14:paraId="00608453" w14:textId="77777777" w:rsidR="00E6513C" w:rsidRPr="00454798" w:rsidRDefault="002453C7" w:rsidP="00E6513C">
      <w:pPr>
        <w:rPr>
          <w:color w:val="8064A2" w:themeColor="accent4"/>
        </w:rPr>
      </w:pPr>
      <w:r>
        <w:rPr>
          <w:b/>
          <w:color w:val="8064A2" w:themeColor="accent4"/>
        </w:rPr>
        <w:t>Overview</w:t>
      </w:r>
      <w:r w:rsidR="00454798" w:rsidRPr="00454798">
        <w:rPr>
          <w:b/>
          <w:color w:val="8064A2" w:themeColor="accent4"/>
        </w:rPr>
        <w:t xml:space="preserve"> of Class Presentations</w:t>
      </w:r>
    </w:p>
    <w:p w14:paraId="11C11F20" w14:textId="77777777" w:rsidR="00361B57" w:rsidRPr="000C52DE" w:rsidRDefault="00361B57" w:rsidP="00361B57">
      <w:pPr>
        <w:rPr>
          <w:i/>
        </w:rPr>
      </w:pPr>
      <w:r w:rsidRPr="000C52DE">
        <w:t xml:space="preserve">Michael Johnson, 2008, </w:t>
      </w:r>
      <w:r w:rsidRPr="000C52DE">
        <w:rPr>
          <w:i/>
        </w:rPr>
        <w:t xml:space="preserve">A Typology of Domestic Violence: Intimate Terrorism, Violent </w:t>
      </w:r>
    </w:p>
    <w:p w14:paraId="38D3C03B" w14:textId="77777777" w:rsidR="00361B57" w:rsidRDefault="00361B57" w:rsidP="00361B57">
      <w:pPr>
        <w:rPr>
          <w:color w:val="1F497D" w:themeColor="text2"/>
        </w:rPr>
      </w:pPr>
      <w:r w:rsidRPr="000C52DE">
        <w:rPr>
          <w:i/>
        </w:rPr>
        <w:t>Resistance, and Situational Couple Violence</w:t>
      </w:r>
      <w:r w:rsidRPr="000C52DE">
        <w:t>, Northeastern University Press</w:t>
      </w:r>
      <w:r w:rsidRPr="000C52DE">
        <w:rPr>
          <w:color w:val="1F497D" w:themeColor="text2"/>
        </w:rPr>
        <w:t xml:space="preserve">, </w:t>
      </w:r>
      <w:r w:rsidRPr="001955A3">
        <w:t>selections from Ch. 2, 3, and 4</w:t>
      </w:r>
      <w:r w:rsidRPr="0026443E">
        <w:rPr>
          <w:color w:val="1F497D" w:themeColor="text2"/>
        </w:rPr>
        <w:t xml:space="preserve">: </w:t>
      </w:r>
      <w:r w:rsidR="00A04562">
        <w:t>37-47; 48-5</w:t>
      </w:r>
      <w:r w:rsidR="00AD5E49">
        <w:t>9; 69-71 and Appendix B: 102-104</w:t>
      </w:r>
      <w:r w:rsidR="00A04562">
        <w:t xml:space="preserve"> </w:t>
      </w:r>
      <w:r w:rsidRPr="0026443E">
        <w:t>(Virgo</w:t>
      </w:r>
      <w:r w:rsidR="00675D1F">
        <w:t xml:space="preserve"> ebook</w:t>
      </w:r>
      <w:r w:rsidRPr="0026443E">
        <w:t>).</w:t>
      </w:r>
    </w:p>
    <w:p w14:paraId="2E8262B8" w14:textId="77777777" w:rsidR="00361B57" w:rsidRDefault="00361B57" w:rsidP="00361B57">
      <w:pPr>
        <w:rPr>
          <w:color w:val="1F497D" w:themeColor="text2"/>
        </w:rPr>
      </w:pPr>
    </w:p>
    <w:p w14:paraId="5B11FD3E" w14:textId="77777777" w:rsidR="00361B57" w:rsidRDefault="00361B57" w:rsidP="00361B57">
      <w:r w:rsidRPr="004C2F26">
        <w:t xml:space="preserve">Rebecca Campbell and Sharon M. Wasco, 2005, “Understanding Rape and Sexual Assault: 20 Years of Progress and Future Directions,” </w:t>
      </w:r>
      <w:r>
        <w:rPr>
          <w:i/>
        </w:rPr>
        <w:t>Jour</w:t>
      </w:r>
      <w:r w:rsidRPr="004C2F26">
        <w:rPr>
          <w:i/>
        </w:rPr>
        <w:t>nal of Interpersonal Violence</w:t>
      </w:r>
      <w:r>
        <w:t xml:space="preserve"> 20</w:t>
      </w:r>
      <w:r w:rsidRPr="004C2F26">
        <w:t>: 127-</w:t>
      </w:r>
      <w:r>
        <w:t xml:space="preserve">131 </w:t>
      </w:r>
      <w:r w:rsidRPr="00C032F4">
        <w:t>(Collab).</w:t>
      </w:r>
      <w:r w:rsidR="00AD5E49">
        <w:t xml:space="preserve"> </w:t>
      </w:r>
    </w:p>
    <w:p w14:paraId="5C2D098A" w14:textId="77777777" w:rsidR="00361B57" w:rsidRPr="004C2F26" w:rsidRDefault="00361B57" w:rsidP="00361B57"/>
    <w:p w14:paraId="46D3E10D" w14:textId="77777777" w:rsidR="00361B57" w:rsidRDefault="00361B57" w:rsidP="00361B57">
      <w:r w:rsidRPr="00C032F4">
        <w:t>Lynn Nottage, 2009, “Ruined: A Play,” Theater Communications Group: Entire (On Reserve).</w:t>
      </w:r>
      <w:r>
        <w:t xml:space="preserve"> </w:t>
      </w:r>
    </w:p>
    <w:p w14:paraId="496D9B78" w14:textId="77777777" w:rsidR="00EE7828" w:rsidRDefault="00EE7828" w:rsidP="00361B57"/>
    <w:p w14:paraId="0CF22C14" w14:textId="77777777" w:rsidR="00314CB4" w:rsidRDefault="00675D1F" w:rsidP="00361B57">
      <w:r>
        <w:t>Homework Clip</w:t>
      </w:r>
      <w:r w:rsidR="00EE7828">
        <w:t xml:space="preserve">: </w:t>
      </w:r>
      <w:hyperlink r:id="rId29" w:history="1">
        <w:r w:rsidR="00EE7828" w:rsidRPr="00EE7828">
          <w:rPr>
            <w:rStyle w:val="Hyperlink"/>
          </w:rPr>
          <w:t>Documentary: The Truth About Congo</w:t>
        </w:r>
      </w:hyperlink>
      <w:r w:rsidR="00EE7828">
        <w:t xml:space="preserve"> (0-8:33</w:t>
      </w:r>
      <w:r w:rsidR="00314CB4">
        <w:t xml:space="preserve"> required; entire recommended</w:t>
      </w:r>
      <w:r w:rsidR="00EE7828">
        <w:t>).</w:t>
      </w:r>
    </w:p>
    <w:p w14:paraId="4191BACE" w14:textId="77777777" w:rsidR="00AD5E49" w:rsidRDefault="00AD5E49" w:rsidP="00361B57"/>
    <w:p w14:paraId="0EB84BE1" w14:textId="77777777" w:rsidR="0006081E" w:rsidRDefault="00AD5E49" w:rsidP="00361B57">
      <w:r>
        <w:t xml:space="preserve">In-class Clips: </w:t>
      </w:r>
      <w:hyperlink r:id="rId30" w:history="1">
        <w:r w:rsidRPr="00AD5E49">
          <w:rPr>
            <w:rStyle w:val="Hyperlink"/>
          </w:rPr>
          <w:t>Salima Monologue</w:t>
        </w:r>
      </w:hyperlink>
      <w:r>
        <w:t xml:space="preserve">; </w:t>
      </w:r>
      <w:hyperlink r:id="rId31" w:history="1">
        <w:r w:rsidRPr="00AD5E49">
          <w:rPr>
            <w:rStyle w:val="Hyperlink"/>
          </w:rPr>
          <w:t>Ruined in the Round</w:t>
        </w:r>
      </w:hyperlink>
    </w:p>
    <w:p w14:paraId="4F439E73" w14:textId="77777777" w:rsidR="0006081E" w:rsidRDefault="0006081E" w:rsidP="00361B57"/>
    <w:p w14:paraId="702285F4" w14:textId="77777777" w:rsidR="00F93F98" w:rsidRPr="0006081E" w:rsidRDefault="0006081E" w:rsidP="00361B57">
      <w:r>
        <w:rPr>
          <w:i/>
        </w:rPr>
        <w:t>Guest Speaker:</w:t>
      </w:r>
      <w:r>
        <w:t xml:space="preserve"> </w:t>
      </w:r>
      <w:hyperlink r:id="rId32" w:history="1">
        <w:r w:rsidRPr="0006081E">
          <w:rPr>
            <w:rStyle w:val="Hyperlink"/>
          </w:rPr>
          <w:t>Claire Kaplan</w:t>
        </w:r>
      </w:hyperlink>
      <w:r>
        <w:t>, Director of Sexual Assault and Domestic Violence Services, UVa Women’s Center</w:t>
      </w:r>
    </w:p>
    <w:p w14:paraId="7779DC38" w14:textId="77777777" w:rsidR="00361B57" w:rsidRPr="000C52DE" w:rsidRDefault="00361B57" w:rsidP="00361B57"/>
    <w:p w14:paraId="190256D8" w14:textId="77777777" w:rsidR="00361B57" w:rsidRPr="000C52DE" w:rsidRDefault="00361B57" w:rsidP="00361B57">
      <w:pPr>
        <w:rPr>
          <w:b/>
        </w:rPr>
      </w:pPr>
      <w:r w:rsidRPr="000C52DE">
        <w:rPr>
          <w:b/>
        </w:rPr>
        <w:t xml:space="preserve">Recommended: </w:t>
      </w:r>
    </w:p>
    <w:p w14:paraId="09CA51BF" w14:textId="77777777" w:rsidR="00361B57" w:rsidRPr="000C52DE" w:rsidRDefault="00361B57" w:rsidP="00361B57">
      <w:r w:rsidRPr="000C52DE">
        <w:t>A.L.</w:t>
      </w:r>
      <w:r>
        <w:t xml:space="preserve"> Coker, K.E. Davis and I. Arias</w:t>
      </w:r>
      <w:r w:rsidRPr="000C52DE">
        <w:t xml:space="preserve"> </w:t>
      </w:r>
      <w:r w:rsidRPr="000C52DE">
        <w:rPr>
          <w:i/>
          <w:iCs/>
        </w:rPr>
        <w:t>et al</w:t>
      </w:r>
      <w:r>
        <w:rPr>
          <w:iCs/>
        </w:rPr>
        <w:t>, 2002,</w:t>
      </w:r>
      <w:r w:rsidRPr="000C52DE">
        <w:rPr>
          <w:rStyle w:val="FootnoteReference"/>
        </w:rPr>
        <w:t xml:space="preserve"> </w:t>
      </w:r>
      <w:r>
        <w:t>“Physical and Mental Health Effects of I</w:t>
      </w:r>
      <w:r w:rsidRPr="000C52DE">
        <w:t xml:space="preserve">ntimate </w:t>
      </w:r>
    </w:p>
    <w:p w14:paraId="31AEC57C" w14:textId="77777777" w:rsidR="00361B57" w:rsidRDefault="00361B57" w:rsidP="00361B57">
      <w:r>
        <w:t>Partner Violence for Men and Women,</w:t>
      </w:r>
      <w:r w:rsidRPr="000C52DE">
        <w:t xml:space="preserve">” </w:t>
      </w:r>
      <w:r w:rsidRPr="000C52DE">
        <w:rPr>
          <w:i/>
          <w:iCs/>
        </w:rPr>
        <w:t>Am</w:t>
      </w:r>
      <w:r>
        <w:rPr>
          <w:i/>
          <w:iCs/>
        </w:rPr>
        <w:t>erican</w:t>
      </w:r>
      <w:r w:rsidRPr="000C52DE">
        <w:rPr>
          <w:i/>
          <w:iCs/>
        </w:rPr>
        <w:t xml:space="preserve"> J</w:t>
      </w:r>
      <w:r>
        <w:rPr>
          <w:i/>
          <w:iCs/>
        </w:rPr>
        <w:t>ournal of</w:t>
      </w:r>
      <w:r w:rsidRPr="000C52DE">
        <w:rPr>
          <w:i/>
          <w:iCs/>
        </w:rPr>
        <w:t xml:space="preserve"> Prev</w:t>
      </w:r>
      <w:r>
        <w:rPr>
          <w:i/>
          <w:iCs/>
        </w:rPr>
        <w:t>entative</w:t>
      </w:r>
      <w:r w:rsidRPr="000C52DE">
        <w:rPr>
          <w:i/>
          <w:iCs/>
        </w:rPr>
        <w:t xml:space="preserve"> Med</w:t>
      </w:r>
      <w:r>
        <w:rPr>
          <w:i/>
          <w:iCs/>
        </w:rPr>
        <w:t>icine</w:t>
      </w:r>
      <w:r w:rsidRPr="000C52DE">
        <w:t xml:space="preserve"> </w:t>
      </w:r>
      <w:r>
        <w:rPr>
          <w:bCs/>
        </w:rPr>
        <w:t>23</w:t>
      </w:r>
      <w:r>
        <w:t>:</w:t>
      </w:r>
      <w:r w:rsidRPr="000C52DE">
        <w:t xml:space="preserve"> 260–268</w:t>
      </w:r>
      <w:r>
        <w:t>.</w:t>
      </w:r>
    </w:p>
    <w:p w14:paraId="18DAE943" w14:textId="77777777" w:rsidR="00361B57" w:rsidRPr="000C52DE" w:rsidRDefault="00361B57" w:rsidP="00361B57"/>
    <w:p w14:paraId="21336032" w14:textId="77777777" w:rsidR="00361B57" w:rsidRPr="006755B0" w:rsidRDefault="00361B57" w:rsidP="00361B57">
      <w:pPr>
        <w:rPr>
          <w:i/>
        </w:rPr>
      </w:pPr>
      <w:r>
        <w:t>Richard Davis, 2010,</w:t>
      </w:r>
      <w:r w:rsidRPr="000C52DE">
        <w:t xml:space="preserve"> "Do</w:t>
      </w:r>
      <w:r>
        <w:t>mestic Violence-Related Deaths,"</w:t>
      </w:r>
      <w:r w:rsidRPr="000C52DE">
        <w:t xml:space="preserve"> </w:t>
      </w:r>
      <w:r w:rsidRPr="006755B0">
        <w:rPr>
          <w:i/>
        </w:rPr>
        <w:t xml:space="preserve">Journal of Aggression, Conflict and </w:t>
      </w:r>
    </w:p>
    <w:p w14:paraId="4AFE2220" w14:textId="77777777" w:rsidR="00361B57" w:rsidRDefault="00361B57" w:rsidP="00361B57">
      <w:r w:rsidRPr="006755B0">
        <w:rPr>
          <w:i/>
        </w:rPr>
        <w:t>Peace Research</w:t>
      </w:r>
      <w:r w:rsidRPr="000C52DE">
        <w:t xml:space="preserve"> </w:t>
      </w:r>
      <w:r>
        <w:t xml:space="preserve">2 (2): </w:t>
      </w:r>
      <w:r w:rsidRPr="000C52DE">
        <w:t>44 – 52</w:t>
      </w:r>
      <w:r>
        <w:t>.</w:t>
      </w:r>
      <w:r w:rsidRPr="000C52DE">
        <w:t xml:space="preserve"> </w:t>
      </w:r>
    </w:p>
    <w:p w14:paraId="126FF5CD" w14:textId="77777777" w:rsidR="00361B57" w:rsidRPr="000C52DE" w:rsidRDefault="00361B57" w:rsidP="00361B57"/>
    <w:p w14:paraId="6C357A95" w14:textId="77777777" w:rsidR="00361B57" w:rsidRPr="000C52DE" w:rsidRDefault="00361B57" w:rsidP="00361B57">
      <w:r>
        <w:t>Georgia L. Carpenter and Ann M. Stacks, 2009, “Developmental Effects of E</w:t>
      </w:r>
      <w:r w:rsidRPr="000C52DE">
        <w:t xml:space="preserve">xposure to </w:t>
      </w:r>
    </w:p>
    <w:p w14:paraId="5AACA069" w14:textId="77777777" w:rsidR="00361B57" w:rsidRPr="000C52DE" w:rsidRDefault="00361B57" w:rsidP="00361B57">
      <w:pPr>
        <w:rPr>
          <w:i/>
          <w:iCs/>
        </w:rPr>
      </w:pPr>
      <w:r>
        <w:t>Intimate Partner Violence in Early C</w:t>
      </w:r>
      <w:r w:rsidRPr="000C52DE">
        <w:t>hildh</w:t>
      </w:r>
      <w:r>
        <w:t>ood: A Review of the Literature,</w:t>
      </w:r>
      <w:r w:rsidRPr="000C52DE">
        <w:t xml:space="preserve">” </w:t>
      </w:r>
      <w:r w:rsidRPr="000C52DE">
        <w:rPr>
          <w:i/>
          <w:iCs/>
        </w:rPr>
        <w:t xml:space="preserve">Children and </w:t>
      </w:r>
    </w:p>
    <w:p w14:paraId="2B92C6C5" w14:textId="77777777" w:rsidR="00361B57" w:rsidRPr="008F23B5" w:rsidRDefault="00361B57" w:rsidP="00361B57">
      <w:r w:rsidRPr="000C52DE">
        <w:rPr>
          <w:i/>
          <w:iCs/>
        </w:rPr>
        <w:t>Youth Services Review</w:t>
      </w:r>
      <w:r w:rsidRPr="000C52DE">
        <w:t xml:space="preserve"> 31 (8): 831-839.</w:t>
      </w:r>
    </w:p>
    <w:p w14:paraId="38E03940" w14:textId="77777777" w:rsidR="00361B57" w:rsidRDefault="00361B57" w:rsidP="00361B57"/>
    <w:p w14:paraId="0D01233F" w14:textId="77777777" w:rsidR="00361B57" w:rsidRDefault="00361B57" w:rsidP="00361B57">
      <w:r>
        <w:t>Angela M. Moe and Myrtle P. Bell</w:t>
      </w:r>
      <w:r w:rsidRPr="008F23B5">
        <w:t xml:space="preserve">, 2004, “Abject Economics: The Effects of Battering and Violence on Women’s Work and Employability,” </w:t>
      </w:r>
      <w:r w:rsidRPr="008F23B5">
        <w:rPr>
          <w:i/>
        </w:rPr>
        <w:t xml:space="preserve">Violence against Women </w:t>
      </w:r>
      <w:r>
        <w:t>10: 29-35.</w:t>
      </w:r>
    </w:p>
    <w:p w14:paraId="7FB1D6F0" w14:textId="77777777" w:rsidR="00361B57" w:rsidRDefault="00361B57" w:rsidP="00361B57"/>
    <w:p w14:paraId="648FB816" w14:textId="77777777" w:rsidR="00361B57" w:rsidRPr="007D41E5" w:rsidRDefault="00361B57" w:rsidP="00361B57">
      <w:r>
        <w:t xml:space="preserve">Shana L. Maier, 2008, “’I Have Heard Horrible Stories…’ Rape Victim Advocates’ Perceptions of the Revictimization of Rape Victims by the Police and Medical System,” </w:t>
      </w:r>
      <w:r>
        <w:rPr>
          <w:i/>
        </w:rPr>
        <w:t>Violence Against Women</w:t>
      </w:r>
      <w:r>
        <w:t xml:space="preserve"> 14 (7):</w:t>
      </w:r>
      <w:r w:rsidR="002C7B04">
        <w:t xml:space="preserve"> </w:t>
      </w:r>
      <w:r>
        <w:t>786-808.</w:t>
      </w:r>
    </w:p>
    <w:p w14:paraId="78960A6B" w14:textId="77777777" w:rsidR="00361B57" w:rsidRDefault="00361B57" w:rsidP="00361B57"/>
    <w:p w14:paraId="2F1A9053" w14:textId="77777777" w:rsidR="00361B57" w:rsidRDefault="00361B57" w:rsidP="00361B57">
      <w:r w:rsidRPr="007D41E5">
        <w:t xml:space="preserve">Janet Bode, 1978, </w:t>
      </w:r>
      <w:r w:rsidRPr="007D41E5">
        <w:rPr>
          <w:i/>
        </w:rPr>
        <w:t>How to Cope with the Medical, Emotional and Legal Consequences of Rape</w:t>
      </w:r>
      <w:r w:rsidRPr="007D41E5">
        <w:t>, MacMillan.</w:t>
      </w:r>
    </w:p>
    <w:p w14:paraId="291F97E5" w14:textId="77777777" w:rsidR="00361B57" w:rsidRDefault="00361B57" w:rsidP="00361B57"/>
    <w:p w14:paraId="3C12FA91" w14:textId="77777777" w:rsidR="00361B57" w:rsidRDefault="00361B57" w:rsidP="00361B57">
      <w:r w:rsidRPr="000C52DE">
        <w:t>Lori Heise, A Raikes, C</w:t>
      </w:r>
      <w:r>
        <w:t xml:space="preserve">. </w:t>
      </w:r>
      <w:r w:rsidRPr="000C52DE">
        <w:t>H</w:t>
      </w:r>
      <w:r>
        <w:t>.</w:t>
      </w:r>
      <w:r w:rsidRPr="000C52DE">
        <w:t xml:space="preserve"> Watts, 1994, “Violence Against Women: A Neglected Public Health Issue in Less Developed Countries,” </w:t>
      </w:r>
      <w:r w:rsidRPr="006755B0">
        <w:rPr>
          <w:i/>
        </w:rPr>
        <w:t>Social Science &amp; Medicine</w:t>
      </w:r>
      <w:r w:rsidRPr="000C52DE">
        <w:t xml:space="preserve"> </w:t>
      </w:r>
      <w:r>
        <w:t>39 (9): 1165-1179.</w:t>
      </w:r>
    </w:p>
    <w:p w14:paraId="3F23665E" w14:textId="77777777" w:rsidR="00361B57" w:rsidRDefault="00361B57" w:rsidP="00361B57"/>
    <w:p w14:paraId="4C1AE7E2" w14:textId="77777777" w:rsidR="00314CB4" w:rsidRDefault="00361B57" w:rsidP="00361B57">
      <w:r>
        <w:t>Roxanna Carillo, 1993</w:t>
      </w:r>
      <w:r w:rsidRPr="000C52DE">
        <w:t>, “</w:t>
      </w:r>
      <w:r>
        <w:t xml:space="preserve">Violence against Women: </w:t>
      </w:r>
      <w:r w:rsidRPr="000C52DE">
        <w:t>an Obstacle to Development,”</w:t>
      </w:r>
      <w:r>
        <w:t xml:space="preserve"> in Meredith Turshen and Briavel Holcomb, </w:t>
      </w:r>
      <w:r>
        <w:rPr>
          <w:i/>
        </w:rPr>
        <w:t>Women’s Lives and Public Policy</w:t>
      </w:r>
      <w:r>
        <w:t>, Greenwood Publishing Group, Ch. 6: 99-114.</w:t>
      </w:r>
    </w:p>
    <w:p w14:paraId="3F3EAABC" w14:textId="77777777" w:rsidR="00314CB4" w:rsidRDefault="00314CB4" w:rsidP="00361B57"/>
    <w:p w14:paraId="6228BBC5" w14:textId="77777777" w:rsidR="00EC79CC" w:rsidRDefault="00910B89" w:rsidP="00361B57">
      <w:hyperlink r:id="rId33" w:history="1">
        <w:r w:rsidR="00314CB4" w:rsidRPr="00675D1F">
          <w:rPr>
            <w:rStyle w:val="Hyperlink"/>
          </w:rPr>
          <w:t>The CongoWarResource</w:t>
        </w:r>
      </w:hyperlink>
    </w:p>
    <w:p w14:paraId="4FB86DBA" w14:textId="77777777" w:rsidR="00361B57" w:rsidRPr="008F23B5" w:rsidRDefault="00361B57" w:rsidP="00361B57"/>
    <w:p w14:paraId="71564764" w14:textId="77777777" w:rsidR="009A0476" w:rsidRPr="00EC79CC" w:rsidRDefault="00EC79CC" w:rsidP="00EC79CC">
      <w:pPr>
        <w:rPr>
          <w:b/>
          <w:color w:val="1F497D" w:themeColor="text2"/>
        </w:rPr>
      </w:pPr>
      <w:r w:rsidRPr="00EC79CC">
        <w:rPr>
          <w:noProof/>
        </w:rPr>
        <w:drawing>
          <wp:inline distT="0" distB="0" distL="0" distR="0" wp14:anchorId="7D3F0379" wp14:editId="75753842">
            <wp:extent cx="3584511" cy="2096939"/>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584511" cy="2096939"/>
                    </a:xfrm>
                    <a:prstGeom prst="rect">
                      <a:avLst/>
                    </a:prstGeom>
                    <a:noFill/>
                    <a:ln w="9525">
                      <a:noFill/>
                      <a:miter lim="800000"/>
                      <a:headEnd/>
                      <a:tailEnd/>
                    </a:ln>
                  </pic:spPr>
                </pic:pic>
              </a:graphicData>
            </a:graphic>
          </wp:inline>
        </w:drawing>
      </w:r>
    </w:p>
    <w:p w14:paraId="15FDCAD5" w14:textId="77777777" w:rsidR="00E6513C" w:rsidRPr="005833EA" w:rsidRDefault="000456C9" w:rsidP="00E6513C">
      <w:pPr>
        <w:rPr>
          <w:i/>
        </w:rPr>
      </w:pPr>
      <w:r w:rsidRPr="000C52DE">
        <w:rPr>
          <w:i/>
        </w:rPr>
        <w:t xml:space="preserve">II.  </w:t>
      </w:r>
      <w:r w:rsidR="00AD5E49">
        <w:rPr>
          <w:i/>
        </w:rPr>
        <w:t>Why does gender-based violence occur?</w:t>
      </w:r>
    </w:p>
    <w:p w14:paraId="445AF876" w14:textId="77777777" w:rsidR="00361B57" w:rsidRPr="005E096E" w:rsidRDefault="006B11A5" w:rsidP="00361B57">
      <w:pPr>
        <w:rPr>
          <w:b/>
        </w:rPr>
      </w:pPr>
      <w:r>
        <w:rPr>
          <w:b/>
        </w:rPr>
        <w:t>Class 5 (</w:t>
      </w:r>
      <w:r w:rsidR="00B70265">
        <w:rPr>
          <w:b/>
        </w:rPr>
        <w:t>Feb. 11</w:t>
      </w:r>
      <w:r w:rsidR="00C90758">
        <w:rPr>
          <w:b/>
        </w:rPr>
        <w:t xml:space="preserve">): </w:t>
      </w:r>
      <w:r w:rsidR="00361B57" w:rsidRPr="00AB120E">
        <w:rPr>
          <w:b/>
        </w:rPr>
        <w:t>What</w:t>
      </w:r>
      <w:r w:rsidR="00361B57" w:rsidRPr="000C52DE">
        <w:rPr>
          <w:b/>
        </w:rPr>
        <w:t xml:space="preserve"> do</w:t>
      </w:r>
      <w:r w:rsidR="001D10EA">
        <w:rPr>
          <w:b/>
        </w:rPr>
        <w:t>es public health research</w:t>
      </w:r>
      <w:r w:rsidR="00361B57" w:rsidRPr="000C52DE">
        <w:rPr>
          <w:b/>
        </w:rPr>
        <w:t xml:space="preserve"> and anthropology tell us about gender</w:t>
      </w:r>
      <w:r w:rsidR="00F500E3">
        <w:rPr>
          <w:b/>
        </w:rPr>
        <w:t>-based</w:t>
      </w:r>
      <w:r w:rsidR="00361B57" w:rsidRPr="000C52DE">
        <w:rPr>
          <w:b/>
        </w:rPr>
        <w:t xml:space="preserve"> violence? </w:t>
      </w:r>
    </w:p>
    <w:p w14:paraId="70FAB1B6" w14:textId="77777777" w:rsidR="00361B57" w:rsidRPr="00454798" w:rsidRDefault="00A91C1A" w:rsidP="00361B57">
      <w:pPr>
        <w:rPr>
          <w:b/>
          <w:color w:val="5F497A" w:themeColor="accent4" w:themeShade="BF"/>
        </w:rPr>
      </w:pPr>
      <w:r w:rsidRPr="00A91C1A">
        <w:rPr>
          <w:b/>
          <w:color w:val="5F497A" w:themeColor="accent4" w:themeShade="BF"/>
        </w:rPr>
        <w:t>PRESENTATION</w:t>
      </w:r>
      <w:r w:rsidR="00572B63">
        <w:rPr>
          <w:b/>
          <w:color w:val="5F497A" w:themeColor="accent4" w:themeShade="BF"/>
        </w:rPr>
        <w:t xml:space="preserve"> &amp; Short Essay </w:t>
      </w:r>
      <w:r w:rsidR="002453C7">
        <w:rPr>
          <w:b/>
          <w:color w:val="5F497A" w:themeColor="accent4" w:themeShade="BF"/>
        </w:rPr>
        <w:t>Overview</w:t>
      </w:r>
    </w:p>
    <w:p w14:paraId="5C809411" w14:textId="77777777" w:rsidR="001B5866" w:rsidRDefault="001B5866" w:rsidP="001B5866">
      <w:r>
        <w:t xml:space="preserve">Peggy Reeves Sanday, 2007, “The Socio-Cultural Context of Rape: A Cross-Cultural Study,” in Laura L. O’Toole, Jessica R. Schiffman, and Margie L. Kiter Edwards, </w:t>
      </w:r>
      <w:r>
        <w:rPr>
          <w:i/>
        </w:rPr>
        <w:t>Gender Violence: Interdisciplinary Perspectives</w:t>
      </w:r>
      <w:r>
        <w:t xml:space="preserve">, New York University Press: </w:t>
      </w:r>
      <w:r w:rsidRPr="001E55A6">
        <w:t>Ch. 3</w:t>
      </w:r>
      <w:r w:rsidR="008821DA">
        <w:t>: 56-72 (Collab</w:t>
      </w:r>
      <w:r w:rsidR="00675D1F" w:rsidRPr="001E55A6">
        <w:t>)</w:t>
      </w:r>
      <w:r w:rsidRPr="001E55A6">
        <w:t>.</w:t>
      </w:r>
    </w:p>
    <w:p w14:paraId="4BBD413E" w14:textId="77777777" w:rsidR="00361B57" w:rsidRPr="00C032F4" w:rsidRDefault="00361B57" w:rsidP="00361B57">
      <w:r w:rsidRPr="00C032F4">
        <w:tab/>
      </w:r>
    </w:p>
    <w:p w14:paraId="367CC509" w14:textId="77777777" w:rsidR="00361B57" w:rsidRPr="00C032F4" w:rsidRDefault="00361B57" w:rsidP="00361B57">
      <w:r w:rsidRPr="00C032F4">
        <w:t xml:space="preserve">Lavinia A. Pinto, Eric L. Sullivan, Alan Rosenbaum, Nicole Wyngarden, John C. Umhau, Mark </w:t>
      </w:r>
    </w:p>
    <w:p w14:paraId="6B9FB81E" w14:textId="77777777" w:rsidR="00361B57" w:rsidRPr="0038670E" w:rsidRDefault="00361B57" w:rsidP="00361B57">
      <w:r w:rsidRPr="00C032F4">
        <w:t xml:space="preserve">W. Miller, and Casey T. Taft, 2010, “Biological Correlates of Intimate Partner Violence Perpetration,” </w:t>
      </w:r>
      <w:r w:rsidRPr="00C032F4">
        <w:rPr>
          <w:i/>
          <w:iCs/>
        </w:rPr>
        <w:t>Aggression and Violent Behavior</w:t>
      </w:r>
      <w:r w:rsidRPr="00C032F4">
        <w:t xml:space="preserve"> 15 (5): 387-398 (Collab).</w:t>
      </w:r>
    </w:p>
    <w:p w14:paraId="69674C89" w14:textId="77777777" w:rsidR="00361B57" w:rsidRPr="0038670E" w:rsidRDefault="00361B57" w:rsidP="00361B57"/>
    <w:p w14:paraId="3AF00481" w14:textId="77777777" w:rsidR="00DA0C88" w:rsidRDefault="00361B57" w:rsidP="00361B57">
      <w:r w:rsidRPr="0038670E">
        <w:rPr>
          <w:bCs/>
        </w:rPr>
        <w:t>Antonia Abbey, Tina Zawacki, Philip O Buck, A. Monique Clinton, Pam McAuslan, 2004,</w:t>
      </w:r>
      <w:r w:rsidRPr="0038670E">
        <w:t xml:space="preserve"> “Sexual Assault and Alcohol Consumption: What do we Know about their Relationship and What Types</w:t>
      </w:r>
      <w:r w:rsidR="001D10EA">
        <w:t xml:space="preserve"> of Research are still Needed?”</w:t>
      </w:r>
      <w:r w:rsidR="002C7B04">
        <w:t xml:space="preserve"> </w:t>
      </w:r>
      <w:r w:rsidRPr="0038670E">
        <w:rPr>
          <w:bCs/>
          <w:i/>
        </w:rPr>
        <w:t>Aggression and Violent Behavior</w:t>
      </w:r>
      <w:r w:rsidRPr="0038670E">
        <w:t xml:space="preserve"> 9 (3):</w:t>
      </w:r>
      <w:r>
        <w:t xml:space="preserve"> 271-303 </w:t>
      </w:r>
      <w:r w:rsidRPr="0061423D">
        <w:t>(Collab).</w:t>
      </w:r>
    </w:p>
    <w:p w14:paraId="24E98F73" w14:textId="77777777" w:rsidR="00DA0C88" w:rsidRDefault="00DA0C88" w:rsidP="00361B57"/>
    <w:p w14:paraId="2F30E64D" w14:textId="77777777" w:rsidR="00990170" w:rsidRDefault="00DA0C88" w:rsidP="00361B57">
      <w:r>
        <w:t>In-class Film Clips:  “</w:t>
      </w:r>
      <w:hyperlink r:id="rId35" w:history="1">
        <w:r w:rsidR="00990170" w:rsidRPr="00990170">
          <w:rPr>
            <w:rStyle w:val="Hyperlink"/>
          </w:rPr>
          <w:t>678,” “Girl 27,” “Pink Saris,” “What’s Love Got to Do With It?,” “Silence Broken”</w:t>
        </w:r>
      </w:hyperlink>
    </w:p>
    <w:p w14:paraId="01FFE24E" w14:textId="77777777" w:rsidR="00361B57" w:rsidRPr="000C52DE" w:rsidRDefault="00361B57" w:rsidP="00361B57"/>
    <w:p w14:paraId="50998501" w14:textId="77777777" w:rsidR="00361B57" w:rsidRPr="000C52DE" w:rsidRDefault="00361B57" w:rsidP="00361B57">
      <w:pPr>
        <w:rPr>
          <w:b/>
        </w:rPr>
      </w:pPr>
      <w:r w:rsidRPr="000C52DE">
        <w:rPr>
          <w:b/>
        </w:rPr>
        <w:t xml:space="preserve">Recommended: </w:t>
      </w:r>
    </w:p>
    <w:p w14:paraId="2C9059D3" w14:textId="77777777" w:rsidR="00361B57" w:rsidRPr="00360977" w:rsidRDefault="00361B57" w:rsidP="00361B57">
      <w:r w:rsidRPr="00360977">
        <w:t>Heather M. Foran,</w:t>
      </w:r>
      <w:r>
        <w:t xml:space="preserve"> </w:t>
      </w:r>
      <w:r w:rsidRPr="00360977">
        <w:t>2008</w:t>
      </w:r>
      <w:r>
        <w:t>,</w:t>
      </w:r>
      <w:r w:rsidRPr="00360977">
        <w:rPr>
          <w:rStyle w:val="EndnoteReference"/>
        </w:rPr>
        <w:t xml:space="preserve"> </w:t>
      </w:r>
      <w:r>
        <w:t>“Alcohol and Intimate Partner Violence: A Meta-A</w:t>
      </w:r>
      <w:r w:rsidRPr="00360977">
        <w:t xml:space="preserve">nalytic </w:t>
      </w:r>
    </w:p>
    <w:p w14:paraId="38D2B1B2" w14:textId="77777777" w:rsidR="00454798" w:rsidRDefault="00361B57" w:rsidP="00361B57">
      <w:r>
        <w:t>Review,”</w:t>
      </w:r>
      <w:r w:rsidRPr="00360977">
        <w:t xml:space="preserve"> </w:t>
      </w:r>
      <w:r>
        <w:rPr>
          <w:i/>
          <w:iCs/>
        </w:rPr>
        <w:t>Clinical Psychology R</w:t>
      </w:r>
      <w:r w:rsidRPr="00360977">
        <w:rPr>
          <w:i/>
          <w:iCs/>
        </w:rPr>
        <w:t>eview</w:t>
      </w:r>
      <w:r>
        <w:t xml:space="preserve"> 28 (7):</w:t>
      </w:r>
    </w:p>
    <w:p w14:paraId="05F7BC6E" w14:textId="77777777" w:rsidR="00454798" w:rsidRDefault="00454798" w:rsidP="00361B57"/>
    <w:p w14:paraId="0C04755F" w14:textId="77777777" w:rsidR="00361B57" w:rsidRPr="00360977" w:rsidRDefault="00454798" w:rsidP="00361B57">
      <w:r>
        <w:t xml:space="preserve">Abramsky et al., 2011, “What Factors are Associated with Recent Intimate Partner Violence? Findings from the WHO Multi-Country Study on Women’s Health and Domestic Violence,” </w:t>
      </w:r>
      <w:r>
        <w:rPr>
          <w:i/>
        </w:rPr>
        <w:t>BMC Public Health</w:t>
      </w:r>
      <w:r>
        <w:t xml:space="preserve"> 11 (109): 1-17.</w:t>
      </w:r>
    </w:p>
    <w:p w14:paraId="221773D6" w14:textId="77777777" w:rsidR="00361B57" w:rsidRPr="00360977" w:rsidRDefault="00361B57" w:rsidP="00361B57"/>
    <w:p w14:paraId="78C3A6AA" w14:textId="77777777" w:rsidR="00361B57" w:rsidRPr="00360977" w:rsidRDefault="00361B57" w:rsidP="00361B57">
      <w:pPr>
        <w:rPr>
          <w:bCs/>
        </w:rPr>
      </w:pPr>
      <w:r w:rsidRPr="00360977">
        <w:rPr>
          <w:bCs/>
        </w:rPr>
        <w:t xml:space="preserve">William </w:t>
      </w:r>
      <w:r>
        <w:rPr>
          <w:bCs/>
        </w:rPr>
        <w:t xml:space="preserve">Fals-Stewart, </w:t>
      </w:r>
      <w:r w:rsidRPr="00360977">
        <w:rPr>
          <w:bCs/>
        </w:rPr>
        <w:t>Keith</w:t>
      </w:r>
      <w:r>
        <w:rPr>
          <w:bCs/>
        </w:rPr>
        <w:t xml:space="preserve"> Klosterman, Monique </w:t>
      </w:r>
      <w:r w:rsidRPr="00360977">
        <w:rPr>
          <w:bCs/>
        </w:rPr>
        <w:t xml:space="preserve">Clinton-Sherrod, </w:t>
      </w:r>
      <w:r>
        <w:rPr>
          <w:bCs/>
        </w:rPr>
        <w:t>2009, “Substance A</w:t>
      </w:r>
      <w:r w:rsidRPr="00360977">
        <w:rPr>
          <w:bCs/>
        </w:rPr>
        <w:t xml:space="preserve">buse </w:t>
      </w:r>
    </w:p>
    <w:p w14:paraId="04DDC45E" w14:textId="77777777" w:rsidR="00361B57" w:rsidRPr="00360977" w:rsidRDefault="00361B57" w:rsidP="00361B57">
      <w:pPr>
        <w:rPr>
          <w:bCs/>
        </w:rPr>
      </w:pPr>
      <w:r>
        <w:rPr>
          <w:bCs/>
        </w:rPr>
        <w:t>and Intimate Partner Violence,</w:t>
      </w:r>
      <w:r w:rsidRPr="00360977">
        <w:rPr>
          <w:bCs/>
        </w:rPr>
        <w:t xml:space="preserve">” in K. Daniel </w:t>
      </w:r>
      <w:r>
        <w:rPr>
          <w:bCs/>
        </w:rPr>
        <w:t>O'Leary and Erica Woodin</w:t>
      </w:r>
      <w:r>
        <w:rPr>
          <w:bCs/>
          <w:i/>
        </w:rPr>
        <w:t>,</w:t>
      </w:r>
      <w:r>
        <w:rPr>
          <w:bCs/>
        </w:rPr>
        <w:t xml:space="preserve"> eds., </w:t>
      </w:r>
      <w:r>
        <w:rPr>
          <w:bCs/>
          <w:i/>
        </w:rPr>
        <w:t>Psychological and Physical Aggression in Couples: Causes and I</w:t>
      </w:r>
      <w:r w:rsidRPr="00360977">
        <w:rPr>
          <w:bCs/>
          <w:i/>
        </w:rPr>
        <w:t>nterventions</w:t>
      </w:r>
      <w:r>
        <w:rPr>
          <w:bCs/>
          <w:i/>
        </w:rPr>
        <w:t xml:space="preserve">, </w:t>
      </w:r>
      <w:r w:rsidRPr="00360977">
        <w:rPr>
          <w:bCs/>
        </w:rPr>
        <w:t xml:space="preserve">American </w:t>
      </w:r>
      <w:r>
        <w:rPr>
          <w:bCs/>
        </w:rPr>
        <w:t xml:space="preserve">Psychological Association: </w:t>
      </w:r>
      <w:r w:rsidRPr="00360977">
        <w:rPr>
          <w:bCs/>
        </w:rPr>
        <w:t>251-269.</w:t>
      </w:r>
    </w:p>
    <w:p w14:paraId="4AC30052" w14:textId="77777777" w:rsidR="00361B57" w:rsidRDefault="00361B57" w:rsidP="00361B57"/>
    <w:p w14:paraId="35F03024" w14:textId="77777777" w:rsidR="00361B57" w:rsidRPr="000C52DE" w:rsidRDefault="00361B57" w:rsidP="00361B57">
      <w:r w:rsidRPr="000C52DE">
        <w:t>Rose McDermott, Dominic Johnson, Jo</w:t>
      </w:r>
      <w:r>
        <w:t xml:space="preserve">nathan Cowden and Stephen Rosen, 2007, </w:t>
      </w:r>
      <w:r w:rsidRPr="000C52DE">
        <w:t>“Testosterone</w:t>
      </w:r>
    </w:p>
    <w:p w14:paraId="5A73B390" w14:textId="77777777" w:rsidR="00361B57" w:rsidRDefault="00361B57" w:rsidP="00361B57">
      <w:r w:rsidRPr="000C52DE">
        <w:t>and Aggression in a Simul</w:t>
      </w:r>
      <w:r>
        <w:t>ated Crisis Game,</w:t>
      </w:r>
      <w:r w:rsidRPr="000C52DE">
        <w:t xml:space="preserve">” </w:t>
      </w:r>
      <w:r w:rsidRPr="000C52DE">
        <w:rPr>
          <w:i/>
        </w:rPr>
        <w:t>The ANNALS of the American Academy of Political and Social Science</w:t>
      </w:r>
      <w:r>
        <w:t xml:space="preserve"> 614:</w:t>
      </w:r>
      <w:r w:rsidRPr="000C52DE">
        <w:t xml:space="preserve"> 15</w:t>
      </w:r>
      <w:r>
        <w:t>-33.</w:t>
      </w:r>
    </w:p>
    <w:p w14:paraId="23BC7707" w14:textId="77777777" w:rsidR="00361B57" w:rsidRDefault="00361B57" w:rsidP="00361B57"/>
    <w:p w14:paraId="102F079C" w14:textId="77777777" w:rsidR="00361B57" w:rsidRPr="006112F9" w:rsidRDefault="00361B57" w:rsidP="00361B57">
      <w:pPr>
        <w:rPr>
          <w:i/>
        </w:rPr>
      </w:pPr>
      <w:r>
        <w:t>Bruce M. Knauft et al, 1991,</w:t>
      </w:r>
      <w:r w:rsidRPr="000C52DE">
        <w:t xml:space="preserve"> </w:t>
      </w:r>
      <w:r>
        <w:t>“</w:t>
      </w:r>
      <w:r w:rsidRPr="000C52DE">
        <w:t xml:space="preserve">Violence and Sociality in Human Evolution. </w:t>
      </w:r>
      <w:r w:rsidRPr="006112F9">
        <w:rPr>
          <w:i/>
        </w:rPr>
        <w:t xml:space="preserve">Current </w:t>
      </w:r>
    </w:p>
    <w:p w14:paraId="7743AAC2" w14:textId="77777777" w:rsidR="00361B57" w:rsidRPr="000C52DE" w:rsidRDefault="00361B57" w:rsidP="00361B57">
      <w:r w:rsidRPr="006112F9">
        <w:rPr>
          <w:i/>
        </w:rPr>
        <w:t>Anthropology</w:t>
      </w:r>
      <w:r w:rsidRPr="000C52DE">
        <w:t xml:space="preserve"> 32(4):</w:t>
      </w:r>
      <w:r>
        <w:t xml:space="preserve"> </w:t>
      </w:r>
      <w:r w:rsidRPr="000C52DE">
        <w:t>391-428.</w:t>
      </w:r>
    </w:p>
    <w:p w14:paraId="79FAD26E" w14:textId="77777777" w:rsidR="00361B57" w:rsidRPr="00260C57" w:rsidRDefault="00361B57" w:rsidP="00361B57"/>
    <w:p w14:paraId="2667ACD7" w14:textId="77777777" w:rsidR="00361B57" w:rsidRPr="000C52DE" w:rsidRDefault="00361B57" w:rsidP="00361B57">
      <w:r>
        <w:t>Agustin Fuentes, 2004,</w:t>
      </w:r>
      <w:r w:rsidRPr="000C52DE">
        <w:t xml:space="preserve"> “It's Not All Sex and Violence: Integrated Anthropology and the Role </w:t>
      </w:r>
    </w:p>
    <w:p w14:paraId="725E76B7" w14:textId="77777777" w:rsidR="00361B57" w:rsidRPr="00930647" w:rsidRDefault="00361B57" w:rsidP="00361B57">
      <w:pPr>
        <w:rPr>
          <w:i/>
        </w:rPr>
      </w:pPr>
      <w:r w:rsidRPr="000C52DE">
        <w:t>of Cooperation and Socia</w:t>
      </w:r>
      <w:r>
        <w:t>l Complexity in Human Evolution,</w:t>
      </w:r>
      <w:r w:rsidRPr="000C52DE">
        <w:t xml:space="preserve">” </w:t>
      </w:r>
      <w:r w:rsidRPr="000C52DE">
        <w:rPr>
          <w:i/>
        </w:rPr>
        <w:t>American Anthropologist</w:t>
      </w:r>
      <w:r w:rsidRPr="000C52DE">
        <w:t xml:space="preserve"> 106 (4):710-718</w:t>
      </w:r>
      <w:r>
        <w:t>.</w:t>
      </w:r>
    </w:p>
    <w:p w14:paraId="2CFD36AE" w14:textId="77777777" w:rsidR="00361B57" w:rsidRDefault="00361B57" w:rsidP="00361B57"/>
    <w:p w14:paraId="09276FC8" w14:textId="77777777" w:rsidR="00E6513C" w:rsidRDefault="00361B57" w:rsidP="00791852">
      <w:r w:rsidRPr="000C52DE">
        <w:t>Joshua A.</w:t>
      </w:r>
      <w:r>
        <w:t xml:space="preserve"> </w:t>
      </w:r>
      <w:r w:rsidRPr="000C52DE">
        <w:t xml:space="preserve">Goldstein, </w:t>
      </w:r>
      <w:r>
        <w:t xml:space="preserve">2001, “Bodies: the Biology of Individual Gender,” in </w:t>
      </w:r>
      <w:r w:rsidRPr="0038670E">
        <w:rPr>
          <w:i/>
        </w:rPr>
        <w:t>War and Gender</w:t>
      </w:r>
      <w:r>
        <w:t>,</w:t>
      </w:r>
      <w:r w:rsidRPr="000C52DE">
        <w:t xml:space="preserve"> </w:t>
      </w:r>
      <w:r>
        <w:t>Cambridge University Press, Ch. 3: 128-182.</w:t>
      </w:r>
    </w:p>
    <w:p w14:paraId="48F7F278" w14:textId="77777777" w:rsidR="006F3802" w:rsidRDefault="006F3802" w:rsidP="00E6513C">
      <w:pPr>
        <w:rPr>
          <w:b/>
        </w:rPr>
      </w:pPr>
    </w:p>
    <w:p w14:paraId="6B1DC2E1" w14:textId="77777777" w:rsidR="006F3802" w:rsidRDefault="006F3802" w:rsidP="00E6513C">
      <w:pPr>
        <w:rPr>
          <w:b/>
        </w:rPr>
      </w:pPr>
    </w:p>
    <w:p w14:paraId="6FCA110B" w14:textId="77777777" w:rsidR="006F3802" w:rsidRDefault="0078371B" w:rsidP="00E6513C">
      <w:pPr>
        <w:rPr>
          <w:b/>
        </w:rPr>
      </w:pPr>
      <w:r>
        <w:rPr>
          <w:noProof/>
        </w:rPr>
        <w:drawing>
          <wp:inline distT="0" distB="0" distL="0" distR="0" wp14:anchorId="2CFC2D32" wp14:editId="615E9C52">
            <wp:extent cx="3289300" cy="2193023"/>
            <wp:effectExtent l="25400" t="0" r="0" b="0"/>
            <wp:docPr id="73" name="il_fi" descr="http://www.safebrevard.com/New_Style/When-do-Women-abus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brevard.com/New_Style/When-do-Women-abuse-Men.jpg"/>
                    <pic:cNvPicPr>
                      <a:picLocks noChangeAspect="1" noChangeArrowheads="1"/>
                    </pic:cNvPicPr>
                  </pic:nvPicPr>
                  <pic:blipFill>
                    <a:blip r:embed="rId36"/>
                    <a:srcRect/>
                    <a:stretch>
                      <a:fillRect/>
                    </a:stretch>
                  </pic:blipFill>
                  <pic:spPr bwMode="auto">
                    <a:xfrm>
                      <a:off x="0" y="0"/>
                      <a:ext cx="3289535" cy="2193180"/>
                    </a:xfrm>
                    <a:prstGeom prst="rect">
                      <a:avLst/>
                    </a:prstGeom>
                    <a:noFill/>
                    <a:ln w="9525">
                      <a:noFill/>
                      <a:miter lim="800000"/>
                      <a:headEnd/>
                      <a:tailEnd/>
                    </a:ln>
                  </pic:spPr>
                </pic:pic>
              </a:graphicData>
            </a:graphic>
          </wp:inline>
        </w:drawing>
      </w:r>
    </w:p>
    <w:p w14:paraId="35FCD4FF" w14:textId="77777777" w:rsidR="00E6513C" w:rsidRDefault="00E6513C" w:rsidP="00E6513C">
      <w:pPr>
        <w:rPr>
          <w:b/>
        </w:rPr>
      </w:pPr>
    </w:p>
    <w:p w14:paraId="3F841A2C" w14:textId="77777777" w:rsidR="00361B57" w:rsidRPr="0038670E" w:rsidRDefault="003E4C23" w:rsidP="00361B57">
      <w:pPr>
        <w:rPr>
          <w:b/>
        </w:rPr>
      </w:pPr>
      <w:r>
        <w:rPr>
          <w:b/>
        </w:rPr>
        <w:t>Class 6 (Feb. 18</w:t>
      </w:r>
      <w:r w:rsidR="00C90758">
        <w:rPr>
          <w:b/>
        </w:rPr>
        <w:t xml:space="preserve">): </w:t>
      </w:r>
      <w:r w:rsidR="00361B57" w:rsidRPr="000C52DE">
        <w:rPr>
          <w:b/>
        </w:rPr>
        <w:t xml:space="preserve">What do psychology and </w:t>
      </w:r>
      <w:r w:rsidR="00361B57" w:rsidRPr="00A64090">
        <w:rPr>
          <w:b/>
        </w:rPr>
        <w:t>sociology te</w:t>
      </w:r>
      <w:r w:rsidR="00361B57" w:rsidRPr="000C52DE">
        <w:rPr>
          <w:b/>
        </w:rPr>
        <w:t>ll us about gender</w:t>
      </w:r>
      <w:r w:rsidR="00F500E3">
        <w:rPr>
          <w:b/>
        </w:rPr>
        <w:t xml:space="preserve">-based </w:t>
      </w:r>
      <w:r w:rsidR="00361B57" w:rsidRPr="000C52DE">
        <w:rPr>
          <w:b/>
        </w:rPr>
        <w:t>violence?</w:t>
      </w:r>
    </w:p>
    <w:p w14:paraId="49ECD42A" w14:textId="77777777" w:rsidR="00A91C1A" w:rsidRPr="00A91C1A" w:rsidRDefault="00A91C1A" w:rsidP="00A91C1A">
      <w:pPr>
        <w:rPr>
          <w:b/>
          <w:color w:val="5F497A" w:themeColor="accent4" w:themeShade="BF"/>
        </w:rPr>
      </w:pPr>
      <w:r w:rsidRPr="00A91C1A">
        <w:rPr>
          <w:b/>
          <w:color w:val="5F497A" w:themeColor="accent4" w:themeShade="BF"/>
        </w:rPr>
        <w:t>PRESENTATION</w:t>
      </w:r>
      <w:r w:rsidR="008836FF">
        <w:rPr>
          <w:b/>
          <w:color w:val="5F497A" w:themeColor="accent4" w:themeShade="BF"/>
        </w:rPr>
        <w:t xml:space="preserve"> </w:t>
      </w:r>
    </w:p>
    <w:p w14:paraId="1D94225B" w14:textId="77777777" w:rsidR="00361B57" w:rsidRPr="000C52DE" w:rsidRDefault="00361B57" w:rsidP="00361B57">
      <w:r w:rsidRPr="000C52DE">
        <w:t xml:space="preserve">Erica M. Woodin and K. Daniel O’Leary, 2010, “Theoretical Approaches to the Etiology of </w:t>
      </w:r>
    </w:p>
    <w:p w14:paraId="56F6C164" w14:textId="77777777" w:rsidR="00361B57" w:rsidRPr="00621036" w:rsidRDefault="00361B57" w:rsidP="00361B57">
      <w:pPr>
        <w:rPr>
          <w:rFonts w:eastAsiaTheme="minorEastAsia"/>
          <w:szCs w:val="20"/>
        </w:rPr>
      </w:pPr>
      <w:r w:rsidRPr="000C52DE">
        <w:t xml:space="preserve">Partner Violence,” in </w:t>
      </w:r>
      <w:r w:rsidRPr="000C52DE">
        <w:rPr>
          <w:rFonts w:eastAsiaTheme="minorEastAsia"/>
          <w:szCs w:val="20"/>
        </w:rPr>
        <w:t>Daniel J. Whitaker,</w:t>
      </w:r>
      <w:r w:rsidR="00B94862">
        <w:rPr>
          <w:rFonts w:eastAsiaTheme="minorEastAsia"/>
          <w:szCs w:val="20"/>
        </w:rPr>
        <w:t xml:space="preserve"> </w:t>
      </w:r>
      <w:r w:rsidRPr="000C52DE">
        <w:rPr>
          <w:rFonts w:eastAsiaTheme="minorEastAsia"/>
          <w:szCs w:val="20"/>
        </w:rPr>
        <w:t>and Joh</w:t>
      </w:r>
      <w:r>
        <w:rPr>
          <w:rFonts w:eastAsiaTheme="minorEastAsia"/>
          <w:szCs w:val="20"/>
        </w:rPr>
        <w:t xml:space="preserve">n R. Lutzker, eds., </w:t>
      </w:r>
      <w:r w:rsidRPr="00930647">
        <w:rPr>
          <w:rFonts w:eastAsiaTheme="minorEastAsia"/>
          <w:i/>
          <w:szCs w:val="20"/>
        </w:rPr>
        <w:t>Preventing Partner Violence: Research and Evidence-based Intervention Strategies</w:t>
      </w:r>
      <w:r w:rsidRPr="000C52DE">
        <w:rPr>
          <w:rFonts w:eastAsiaTheme="minorEastAsia"/>
          <w:szCs w:val="20"/>
        </w:rPr>
        <w:t xml:space="preserve">, </w:t>
      </w:r>
      <w:r w:rsidRPr="00930647">
        <w:rPr>
          <w:rFonts w:eastAsiaTheme="minorEastAsia"/>
          <w:szCs w:val="20"/>
        </w:rPr>
        <w:t>American Psychological Association</w:t>
      </w:r>
      <w:r w:rsidRPr="000C52DE">
        <w:rPr>
          <w:rFonts w:eastAsiaTheme="minorEastAsia"/>
          <w:szCs w:val="20"/>
        </w:rPr>
        <w:t>: 41-</w:t>
      </w:r>
      <w:r w:rsidRPr="00621036">
        <w:rPr>
          <w:rFonts w:eastAsiaTheme="minorEastAsia"/>
          <w:szCs w:val="20"/>
        </w:rPr>
        <w:t>65 (Collab).</w:t>
      </w:r>
    </w:p>
    <w:p w14:paraId="53660C58" w14:textId="77777777" w:rsidR="00361B57" w:rsidRPr="00621036" w:rsidRDefault="00361B57" w:rsidP="00361B57">
      <w:pPr>
        <w:rPr>
          <w:rFonts w:eastAsiaTheme="minorEastAsia"/>
          <w:szCs w:val="20"/>
        </w:rPr>
      </w:pPr>
    </w:p>
    <w:p w14:paraId="0CF45ED8" w14:textId="77777777" w:rsidR="00361B57" w:rsidRPr="00621036" w:rsidRDefault="00361B57" w:rsidP="00361B57">
      <w:r w:rsidRPr="00621036">
        <w:t xml:space="preserve">Zeev Winstok, 2011, “The Paradigmatic Cleavage on Gender Differences in Partner Violence </w:t>
      </w:r>
    </w:p>
    <w:p w14:paraId="15E733E7" w14:textId="77777777" w:rsidR="00361B57" w:rsidRPr="00A64090" w:rsidRDefault="00361B57" w:rsidP="00361B57">
      <w:r w:rsidRPr="00621036">
        <w:t xml:space="preserve">Perpetration and Victimization,” </w:t>
      </w:r>
      <w:r w:rsidRPr="00621036">
        <w:rPr>
          <w:i/>
        </w:rPr>
        <w:t>Aggression and Violent Behavior</w:t>
      </w:r>
      <w:r w:rsidRPr="00621036">
        <w:t xml:space="preserve"> 16: 303-311 (Collab).</w:t>
      </w:r>
    </w:p>
    <w:p w14:paraId="61BED791" w14:textId="77777777" w:rsidR="00361B57" w:rsidRDefault="00361B57" w:rsidP="00361B57">
      <w:pPr>
        <w:rPr>
          <w:rFonts w:eastAsiaTheme="minorEastAsia"/>
          <w:szCs w:val="20"/>
        </w:rPr>
      </w:pPr>
    </w:p>
    <w:p w14:paraId="7160CDC8" w14:textId="77777777" w:rsidR="00361B57" w:rsidRPr="0026443E" w:rsidRDefault="00361B57" w:rsidP="00361B57">
      <w:r w:rsidRPr="0026443E">
        <w:t xml:space="preserve">Claire M. Renzetti, 2011, “Economic Issues and Intimate Partner Violence,” in Claire M. Renzetti, Jeffrey L. Edleson, Raquel Kennedy Bergen, eds., </w:t>
      </w:r>
      <w:r w:rsidRPr="0026443E">
        <w:rPr>
          <w:i/>
        </w:rPr>
        <w:t>Sourcebook on Violence Against Women</w:t>
      </w:r>
      <w:r w:rsidRPr="0026443E">
        <w:t>, 2</w:t>
      </w:r>
      <w:r w:rsidRPr="0026443E">
        <w:rPr>
          <w:vertAlign w:val="superscript"/>
        </w:rPr>
        <w:t>nd</w:t>
      </w:r>
      <w:r w:rsidRPr="0026443E">
        <w:t xml:space="preserve"> edition, SAGE Publications, Ch. 9: 171-188 (Collab).</w:t>
      </w:r>
    </w:p>
    <w:p w14:paraId="29C37861" w14:textId="77777777" w:rsidR="00361B57" w:rsidRPr="0026443E" w:rsidRDefault="00361B57" w:rsidP="00361B57"/>
    <w:p w14:paraId="4AEDEB7E" w14:textId="77777777" w:rsidR="00F233E2" w:rsidRDefault="00361B57" w:rsidP="00361B57">
      <w:r w:rsidRPr="0026443E">
        <w:t xml:space="preserve">Laura L. O’Toole, 2007, “Subcultural Theory of Rape Revisited,” in Laura L. O’Toole, Jessica R. Schiffman, and Margie L. Kiter Edwards, </w:t>
      </w:r>
      <w:r w:rsidRPr="0026443E">
        <w:rPr>
          <w:i/>
        </w:rPr>
        <w:t>Gender Violence: Interdisciplinary Perspectives</w:t>
      </w:r>
      <w:r w:rsidRPr="0026443E">
        <w:t>, New York University Press: Ch .12: 214-222 (Collab).</w:t>
      </w:r>
    </w:p>
    <w:p w14:paraId="24701AD7" w14:textId="77777777" w:rsidR="00F233E2" w:rsidRDefault="00F233E2" w:rsidP="00361B57"/>
    <w:p w14:paraId="7BC26A51" w14:textId="77777777" w:rsidR="00187AA8" w:rsidRDefault="00E16571" w:rsidP="00361B57">
      <w:r>
        <w:t xml:space="preserve">In-class Film Clip: </w:t>
      </w:r>
      <w:hyperlink r:id="rId37" w:history="1">
        <w:r w:rsidRPr="00E16571">
          <w:rPr>
            <w:rStyle w:val="Hyperlink"/>
          </w:rPr>
          <w:t>Killing Us Softly</w:t>
        </w:r>
      </w:hyperlink>
      <w:r w:rsidR="00333298">
        <w:t xml:space="preserve"> </w:t>
      </w:r>
    </w:p>
    <w:p w14:paraId="6C7598D0" w14:textId="77777777" w:rsidR="00361B57" w:rsidRPr="000C52DE" w:rsidRDefault="00361B57" w:rsidP="00361B57">
      <w:pPr>
        <w:rPr>
          <w:highlight w:val="yellow"/>
        </w:rPr>
      </w:pPr>
    </w:p>
    <w:p w14:paraId="76745946" w14:textId="77777777" w:rsidR="00361B57" w:rsidRPr="00A64090" w:rsidRDefault="00361B57" w:rsidP="00361B57">
      <w:pPr>
        <w:rPr>
          <w:b/>
        </w:rPr>
      </w:pPr>
      <w:r w:rsidRPr="000C52DE">
        <w:rPr>
          <w:b/>
        </w:rPr>
        <w:t xml:space="preserve">Recommended: </w:t>
      </w:r>
    </w:p>
    <w:p w14:paraId="6891BA0E" w14:textId="77777777" w:rsidR="00361B57" w:rsidRPr="000C52DE" w:rsidRDefault="00361B57" w:rsidP="00361B57">
      <w:r w:rsidRPr="000C52DE">
        <w:t xml:space="preserve">Donald G. Dutton, Tonia L. Nicholls, “Corrigendum to ‘The Gender Paradigm in Domestic </w:t>
      </w:r>
      <w:r w:rsidRPr="000C52DE">
        <w:tab/>
      </w:r>
    </w:p>
    <w:p w14:paraId="399B8D05" w14:textId="77777777" w:rsidR="00361B57" w:rsidRDefault="00361B57" w:rsidP="00361B57">
      <w:r w:rsidRPr="000C52DE">
        <w:t xml:space="preserve">Violence Research and Theory: Part 1 –The Conflict of Theory and Data,” </w:t>
      </w:r>
      <w:r w:rsidRPr="000C52DE">
        <w:rPr>
          <w:i/>
        </w:rPr>
        <w:t>Aggression and Violent Behavior</w:t>
      </w:r>
      <w:r w:rsidRPr="000C52DE">
        <w:t xml:space="preserve"> 11 (6): 664-</w:t>
      </w:r>
    </w:p>
    <w:p w14:paraId="1F7DBBCE" w14:textId="77777777" w:rsidR="00361B57" w:rsidRPr="000C52DE" w:rsidRDefault="00361B57" w:rsidP="00361B57"/>
    <w:p w14:paraId="359A9026" w14:textId="77777777" w:rsidR="00361B57" w:rsidRPr="000C52DE" w:rsidRDefault="00361B57" w:rsidP="00361B57">
      <w:r>
        <w:t>B</w:t>
      </w:r>
      <w:r w:rsidRPr="000C52DE">
        <w:t xml:space="preserve">ibliography on women as perpetrators of IPV: </w:t>
      </w:r>
    </w:p>
    <w:p w14:paraId="0598D222" w14:textId="77777777" w:rsidR="00361B57" w:rsidRDefault="00910B89" w:rsidP="00361B57">
      <w:hyperlink r:id="rId38" w:history="1">
        <w:r w:rsidR="00361B57" w:rsidRPr="000C52DE">
          <w:rPr>
            <w:rStyle w:val="Hyperlink"/>
          </w:rPr>
          <w:t>http://csulb.edu/~mfiebert/assault.htm</w:t>
        </w:r>
        <w:r w:rsidR="00361B57" w:rsidRPr="000C52DE">
          <w:rPr>
            <w:rStyle w:val="Hyperlink"/>
            <w:noProof/>
          </w:rPr>
          <w:drawing>
            <wp:inline distT="0" distB="0" distL="0" distR="0" wp14:anchorId="059FE8BC" wp14:editId="62B019D6">
              <wp:extent cx="59055" cy="17145"/>
              <wp:effectExtent l="0" t="0" r="0" b="0"/>
              <wp:docPr id="3" name="Picture 109" descr="http://www.sciencedirect.com/scidirimg/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ciencedirect.com/scidirimg/clear.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 cy="17145"/>
                      </a:xfrm>
                      <a:prstGeom prst="rect">
                        <a:avLst/>
                      </a:prstGeom>
                      <a:noFill/>
                      <a:ln>
                        <a:noFill/>
                      </a:ln>
                    </pic:spPr>
                  </pic:pic>
                </a:graphicData>
              </a:graphic>
            </wp:inline>
          </w:drawing>
        </w:r>
      </w:hyperlink>
    </w:p>
    <w:p w14:paraId="52C20B09" w14:textId="77777777" w:rsidR="00361B57" w:rsidRPr="000C52DE" w:rsidRDefault="00361B57" w:rsidP="00361B57"/>
    <w:p w14:paraId="792E4A4F" w14:textId="77777777" w:rsidR="00361B57" w:rsidRPr="000C52DE" w:rsidRDefault="00361B57" w:rsidP="00361B57">
      <w:r w:rsidRPr="000C52DE">
        <w:t>Miriam K. Ehrensaft</w:t>
      </w:r>
      <w:r>
        <w:t>, 2008, “Intimate Partner V</w:t>
      </w:r>
      <w:r w:rsidRPr="000C52DE">
        <w:t>i</w:t>
      </w:r>
      <w:r>
        <w:t>olence: Persistence of M</w:t>
      </w:r>
      <w:r w:rsidRPr="000C52DE">
        <w:t>yths and</w:t>
      </w:r>
    </w:p>
    <w:p w14:paraId="7FE5A411" w14:textId="77777777" w:rsidR="00361B57" w:rsidRPr="000C52DE" w:rsidRDefault="00361B57" w:rsidP="00361B57">
      <w:r>
        <w:t>Implications for I</w:t>
      </w:r>
      <w:r w:rsidRPr="000C52DE">
        <w:t xml:space="preserve">ntervention,” </w:t>
      </w:r>
      <w:r w:rsidRPr="000C52DE">
        <w:rPr>
          <w:i/>
        </w:rPr>
        <w:t>Children and Youth Services Review</w:t>
      </w:r>
      <w:r w:rsidRPr="000C52DE">
        <w:t xml:space="preserve"> 30 (3): 276-286.</w:t>
      </w:r>
    </w:p>
    <w:p w14:paraId="27D42B9E" w14:textId="77777777" w:rsidR="00361B57" w:rsidRDefault="00361B57" w:rsidP="00361B57"/>
    <w:p w14:paraId="119A2797" w14:textId="77777777" w:rsidR="00361B57" w:rsidRPr="000C52DE" w:rsidRDefault="00361B57" w:rsidP="00361B57">
      <w:r w:rsidRPr="000C52DE">
        <w:t xml:space="preserve">Walter S. DeKeseredy, 2011, “Feminist Contributions to Understanding Woman Abuse: Myths, </w:t>
      </w:r>
    </w:p>
    <w:p w14:paraId="61ED8181" w14:textId="77777777" w:rsidR="00361B57" w:rsidRDefault="00361B57" w:rsidP="00361B57">
      <w:r w:rsidRPr="000C52DE">
        <w:t xml:space="preserve">Controversies, and Realities,” </w:t>
      </w:r>
      <w:r w:rsidRPr="000C52DE">
        <w:rPr>
          <w:i/>
        </w:rPr>
        <w:t>Aggression and Violent Behavior</w:t>
      </w:r>
      <w:r w:rsidRPr="000C52DE">
        <w:t xml:space="preserve"> 16: 297-302.</w:t>
      </w:r>
    </w:p>
    <w:p w14:paraId="6F8E0DCC" w14:textId="77777777" w:rsidR="00361B57" w:rsidRPr="000C52DE" w:rsidRDefault="00361B57" w:rsidP="00361B57"/>
    <w:p w14:paraId="37B44671" w14:textId="77777777" w:rsidR="00361B57" w:rsidRPr="000C52DE" w:rsidRDefault="00361B57" w:rsidP="00361B57">
      <w:pPr>
        <w:rPr>
          <w:i/>
        </w:rPr>
      </w:pPr>
      <w:r w:rsidRPr="000C52DE">
        <w:t>Bernard Lefkowitz, 1997,</w:t>
      </w:r>
      <w:r w:rsidRPr="000C52DE">
        <w:rPr>
          <w:i/>
        </w:rPr>
        <w:t xml:space="preserve"> Our Guys: The Glen Ridge Rape and the Secret Life of the Perfect </w:t>
      </w:r>
    </w:p>
    <w:p w14:paraId="19FF364B" w14:textId="77777777" w:rsidR="00361B57" w:rsidRDefault="00361B57" w:rsidP="00361B57">
      <w:r w:rsidRPr="000C52DE">
        <w:rPr>
          <w:i/>
        </w:rPr>
        <w:t>Suburb</w:t>
      </w:r>
      <w:r w:rsidRPr="000C52DE">
        <w:t>, University of California Press.</w:t>
      </w:r>
    </w:p>
    <w:p w14:paraId="6ED29B88" w14:textId="77777777" w:rsidR="00361B57" w:rsidRPr="000C52DE" w:rsidRDefault="00361B57" w:rsidP="00361B57"/>
    <w:p w14:paraId="20A5AAC4" w14:textId="77777777" w:rsidR="00361B57" w:rsidRDefault="00361B57" w:rsidP="00361B57">
      <w:r w:rsidRPr="000C52DE">
        <w:t xml:space="preserve">Bruce Watson, 1997, </w:t>
      </w:r>
      <w:r w:rsidRPr="000C52DE">
        <w:rPr>
          <w:i/>
        </w:rPr>
        <w:t>When Soldiers Quit: Studies in Military Disintegration</w:t>
      </w:r>
      <w:r>
        <w:t>, Praeger.</w:t>
      </w:r>
    </w:p>
    <w:p w14:paraId="0E94EC82" w14:textId="77777777" w:rsidR="00361B57" w:rsidRDefault="00361B57" w:rsidP="00361B57"/>
    <w:p w14:paraId="0241FFC3" w14:textId="77777777" w:rsidR="00361B57" w:rsidRDefault="00361B57" w:rsidP="00361B57">
      <w:r w:rsidRPr="000C52DE">
        <w:t>Kelman,</w:t>
      </w:r>
      <w:r>
        <w:t xml:space="preserve"> Herbert C. and V. Lee Hamilton,</w:t>
      </w:r>
      <w:r w:rsidRPr="000C52DE">
        <w:t xml:space="preserve"> 1989, </w:t>
      </w:r>
      <w:r w:rsidRPr="000C52DE">
        <w:rPr>
          <w:i/>
        </w:rPr>
        <w:t>Crimes of Obedience: Toward a Social Psychology of Authority and Responsibility</w:t>
      </w:r>
      <w:r>
        <w:t>,</w:t>
      </w:r>
      <w:r w:rsidRPr="000C52DE">
        <w:t xml:space="preserve"> Yale </w:t>
      </w:r>
      <w:r>
        <w:t>University Press, Ch. 1: 1-22.</w:t>
      </w:r>
    </w:p>
    <w:p w14:paraId="38FD88B9" w14:textId="77777777" w:rsidR="00361B57" w:rsidRPr="000C52DE" w:rsidRDefault="00361B57" w:rsidP="00361B57"/>
    <w:p w14:paraId="7172F37A" w14:textId="77777777" w:rsidR="00361B57" w:rsidRPr="00A64090" w:rsidRDefault="00361B57" w:rsidP="00361B57">
      <w:pPr>
        <w:rPr>
          <w:bCs/>
        </w:rPr>
      </w:pPr>
      <w:r w:rsidRPr="00A64090">
        <w:rPr>
          <w:bCs/>
        </w:rPr>
        <w:t xml:space="preserve">Michael P. Johnson, </w:t>
      </w:r>
      <w:r>
        <w:rPr>
          <w:bCs/>
        </w:rPr>
        <w:t>2011, “Gender and Types of Intimate Partner Violence: A R</w:t>
      </w:r>
      <w:r w:rsidRPr="00A64090">
        <w:rPr>
          <w:bCs/>
        </w:rPr>
        <w:t xml:space="preserve">esponse to an </w:t>
      </w:r>
    </w:p>
    <w:p w14:paraId="61F39118" w14:textId="77777777" w:rsidR="00361B57" w:rsidRPr="00A64090" w:rsidRDefault="00361B57" w:rsidP="00361B57">
      <w:pPr>
        <w:rPr>
          <w:bCs/>
        </w:rPr>
      </w:pPr>
      <w:r>
        <w:rPr>
          <w:bCs/>
        </w:rPr>
        <w:t>Anti-feminist L</w:t>
      </w:r>
      <w:r w:rsidRPr="00A64090">
        <w:rPr>
          <w:bCs/>
        </w:rPr>
        <w:t>iteratur</w:t>
      </w:r>
      <w:r>
        <w:rPr>
          <w:bCs/>
        </w:rPr>
        <w:t>e Review,”</w:t>
      </w:r>
      <w:r w:rsidRPr="00A64090">
        <w:rPr>
          <w:bCs/>
        </w:rPr>
        <w:t xml:space="preserve"> </w:t>
      </w:r>
      <w:r>
        <w:rPr>
          <w:bCs/>
          <w:i/>
        </w:rPr>
        <w:t>Aggression and Violent Behavior</w:t>
      </w:r>
      <w:r w:rsidRPr="00A64090">
        <w:rPr>
          <w:bCs/>
          <w:i/>
        </w:rPr>
        <w:t xml:space="preserve"> </w:t>
      </w:r>
      <w:r>
        <w:rPr>
          <w:bCs/>
        </w:rPr>
        <w:t>16 (</w:t>
      </w:r>
      <w:r w:rsidRPr="00A64090">
        <w:rPr>
          <w:bCs/>
        </w:rPr>
        <w:t>4</w:t>
      </w:r>
      <w:r>
        <w:rPr>
          <w:bCs/>
        </w:rPr>
        <w:t xml:space="preserve">): </w:t>
      </w:r>
      <w:r w:rsidRPr="00A64090">
        <w:rPr>
          <w:bCs/>
        </w:rPr>
        <w:t>289-296.</w:t>
      </w:r>
    </w:p>
    <w:p w14:paraId="581236A2" w14:textId="77777777" w:rsidR="00361B57" w:rsidRPr="00A64090" w:rsidRDefault="00361B57" w:rsidP="00361B57"/>
    <w:p w14:paraId="4DC6DACA" w14:textId="77777777" w:rsidR="00361B57" w:rsidRPr="00A64090" w:rsidRDefault="00361B57" w:rsidP="00361B57">
      <w:pPr>
        <w:rPr>
          <w:i/>
        </w:rPr>
      </w:pPr>
      <w:r>
        <w:t>Martha K. Huggins,</w:t>
      </w:r>
      <w:r w:rsidRPr="00A64090">
        <w:t xml:space="preserve"> Mika Haritos-Fatouros, and Philip G. Zimbardo, 2002, </w:t>
      </w:r>
      <w:r w:rsidRPr="00A64090">
        <w:rPr>
          <w:i/>
        </w:rPr>
        <w:t xml:space="preserve">Violence Workers: </w:t>
      </w:r>
    </w:p>
    <w:p w14:paraId="60C44D79" w14:textId="77777777" w:rsidR="00361B57" w:rsidRPr="000C52DE" w:rsidRDefault="00361B57" w:rsidP="00361B57">
      <w:r w:rsidRPr="00A64090">
        <w:rPr>
          <w:i/>
        </w:rPr>
        <w:t>Police Tortures</w:t>
      </w:r>
      <w:r w:rsidRPr="000C52DE">
        <w:rPr>
          <w:i/>
        </w:rPr>
        <w:t xml:space="preserve"> and Murderers Reconstruct Brazilian Atrocities</w:t>
      </w:r>
      <w:r w:rsidRPr="000C52DE">
        <w:t xml:space="preserve">, University of California </w:t>
      </w:r>
    </w:p>
    <w:p w14:paraId="65DD0FD8" w14:textId="77777777" w:rsidR="00361B57" w:rsidRDefault="00361B57" w:rsidP="00361B57">
      <w:r>
        <w:t xml:space="preserve">Press. </w:t>
      </w:r>
    </w:p>
    <w:p w14:paraId="6CB5B918" w14:textId="77777777" w:rsidR="00361B57" w:rsidRDefault="00361B57" w:rsidP="00361B57"/>
    <w:p w14:paraId="128AAF94" w14:textId="77777777" w:rsidR="00361B57" w:rsidRPr="00C45CDF" w:rsidRDefault="00361B57" w:rsidP="00361B57">
      <w:r>
        <w:t>Christine L. Williams, 2007, “Sexual Harassment in Organizations: A Critique of Current Rese</w:t>
      </w:r>
      <w:r w:rsidR="00601B31" w:rsidRPr="00601B31">
        <w:t xml:space="preserve"> </w:t>
      </w:r>
      <w:r>
        <w:t xml:space="preserve">arch and Policy,” in Laura L. O’Toole, Jessica R. Schiffman, and Margie L. Kiter Edwards, </w:t>
      </w:r>
      <w:r w:rsidRPr="00C45CDF">
        <w:rPr>
          <w:i/>
        </w:rPr>
        <w:t>Gender Violence: Interdisciplinary Perspectives</w:t>
      </w:r>
      <w:r w:rsidRPr="00C45CDF">
        <w:t xml:space="preserve">, New York University Press: Ch 8: </w:t>
      </w:r>
    </w:p>
    <w:p w14:paraId="6D7E7CEE" w14:textId="77777777" w:rsidR="00361B57" w:rsidRPr="00C45CDF" w:rsidRDefault="00361B57" w:rsidP="00361B57">
      <w:r w:rsidRPr="00C45CDF">
        <w:t>157-171.</w:t>
      </w:r>
    </w:p>
    <w:p w14:paraId="288BB132" w14:textId="77777777" w:rsidR="006F3802" w:rsidRDefault="006F3802" w:rsidP="00E6513C">
      <w:pPr>
        <w:rPr>
          <w:i/>
        </w:rPr>
      </w:pPr>
    </w:p>
    <w:p w14:paraId="12199306" w14:textId="77777777" w:rsidR="006F3802" w:rsidRDefault="00601B31" w:rsidP="00E6513C">
      <w:pPr>
        <w:rPr>
          <w:i/>
        </w:rPr>
      </w:pPr>
      <w:r w:rsidRPr="00601B31">
        <w:rPr>
          <w:i/>
          <w:noProof/>
        </w:rPr>
        <w:drawing>
          <wp:inline distT="0" distB="0" distL="0" distR="0" wp14:anchorId="18DC00A9" wp14:editId="4B1205AC">
            <wp:extent cx="3863599" cy="2582333"/>
            <wp:effectExtent l="25400" t="0" r="0" b="0"/>
            <wp:docPr id="17" name="BLOGGER_PHOTO_ID_5637840529544367794" descr="http://1.bp.blogspot.com/-oGNfmOvUo40/Tj2iF0_KzrI/AAAAAAAAAKw/TsSNlFHwPkE/s400/The%2BCreation%2Bpainting%2Bby%2BJudy%2BChicago%252C%2B198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37840529544367794" descr="http://1.bp.blogspot.com/-oGNfmOvUo40/Tj2iF0_KzrI/AAAAAAAAAKw/TsSNlFHwPkE/s400/The%2BCreation%2Bpainting%2Bby%2BJudy%2BChicago%252C%2B1985.jpg">
                      <a:hlinkClick r:id="rId40"/>
                    </pic:cNvPr>
                    <pic:cNvPicPr>
                      <a:picLocks noChangeAspect="1" noChangeArrowheads="1"/>
                    </pic:cNvPicPr>
                  </pic:nvPicPr>
                  <pic:blipFill>
                    <a:blip r:embed="rId41"/>
                    <a:srcRect/>
                    <a:stretch>
                      <a:fillRect/>
                    </a:stretch>
                  </pic:blipFill>
                  <pic:spPr bwMode="auto">
                    <a:xfrm>
                      <a:off x="0" y="0"/>
                      <a:ext cx="3862073" cy="2581313"/>
                    </a:xfrm>
                    <a:prstGeom prst="rect">
                      <a:avLst/>
                    </a:prstGeom>
                    <a:noFill/>
                    <a:ln w="9525">
                      <a:noFill/>
                      <a:miter lim="800000"/>
                      <a:headEnd/>
                      <a:tailEnd/>
                    </a:ln>
                  </pic:spPr>
                </pic:pic>
              </a:graphicData>
            </a:graphic>
          </wp:inline>
        </w:drawing>
      </w:r>
    </w:p>
    <w:p w14:paraId="7A2A0812" w14:textId="77777777" w:rsidR="00EE18BC" w:rsidRDefault="00EE18BC" w:rsidP="00E6513C">
      <w:pPr>
        <w:rPr>
          <w:i/>
        </w:rPr>
      </w:pPr>
    </w:p>
    <w:p w14:paraId="398491E7" w14:textId="77777777" w:rsidR="00361B57" w:rsidRPr="00A64090" w:rsidRDefault="006B11A5" w:rsidP="00361B57">
      <w:pPr>
        <w:rPr>
          <w:highlight w:val="yellow"/>
        </w:rPr>
      </w:pPr>
      <w:r>
        <w:rPr>
          <w:b/>
        </w:rPr>
        <w:t>Class 7 (</w:t>
      </w:r>
      <w:r w:rsidR="006B0ACC">
        <w:rPr>
          <w:b/>
        </w:rPr>
        <w:t>Feb. 25</w:t>
      </w:r>
      <w:r w:rsidR="00C90758">
        <w:rPr>
          <w:b/>
        </w:rPr>
        <w:t xml:space="preserve">): </w:t>
      </w:r>
      <w:r w:rsidR="00361B57" w:rsidRPr="000C52DE">
        <w:rPr>
          <w:b/>
        </w:rPr>
        <w:t>What do feminists tell us about gender</w:t>
      </w:r>
      <w:r w:rsidR="00F500E3">
        <w:rPr>
          <w:b/>
        </w:rPr>
        <w:t>-based</w:t>
      </w:r>
      <w:r w:rsidR="00361B57" w:rsidRPr="000C52DE">
        <w:rPr>
          <w:b/>
        </w:rPr>
        <w:t xml:space="preserve"> violence?</w:t>
      </w:r>
    </w:p>
    <w:p w14:paraId="2DDE0C08" w14:textId="77777777" w:rsidR="000D4F7C" w:rsidRPr="00A91C1A" w:rsidRDefault="00A91C1A" w:rsidP="00361B57">
      <w:pPr>
        <w:rPr>
          <w:b/>
          <w:color w:val="5F497A" w:themeColor="accent4" w:themeShade="BF"/>
        </w:rPr>
      </w:pPr>
      <w:r w:rsidRPr="00A91C1A">
        <w:rPr>
          <w:b/>
          <w:color w:val="5F497A" w:themeColor="accent4" w:themeShade="BF"/>
        </w:rPr>
        <w:t>PRESENTATION</w:t>
      </w:r>
      <w:r w:rsidR="00532879">
        <w:rPr>
          <w:b/>
          <w:color w:val="5F497A" w:themeColor="accent4" w:themeShade="BF"/>
        </w:rPr>
        <w:t xml:space="preserve"> and </w:t>
      </w:r>
      <w:r w:rsidR="002453C7">
        <w:rPr>
          <w:b/>
          <w:color w:val="5F497A" w:themeColor="accent4" w:themeShade="BF"/>
        </w:rPr>
        <w:t>overview of discussion postings</w:t>
      </w:r>
    </w:p>
    <w:p w14:paraId="3A8062D4" w14:textId="77777777" w:rsidR="000D4F7C" w:rsidRDefault="000D4F7C" w:rsidP="000D4F7C">
      <w:r w:rsidRPr="000C52DE">
        <w:t xml:space="preserve">Ann J. Cahill, 2001, </w:t>
      </w:r>
      <w:r>
        <w:t xml:space="preserve">“The Problem of Rape,” and “Rape as Embodied Experience,” in </w:t>
      </w:r>
      <w:r w:rsidRPr="000C52DE">
        <w:rPr>
          <w:i/>
        </w:rPr>
        <w:t>Rethinking Rape</w:t>
      </w:r>
      <w:r w:rsidRPr="000C52DE">
        <w:t>, Cornell University Pre</w:t>
      </w:r>
      <w:r>
        <w:t xml:space="preserve">ss, Ch. </w:t>
      </w:r>
      <w:r w:rsidRPr="0026443E">
        <w:t>1 and 4:</w:t>
      </w:r>
      <w:r>
        <w:t xml:space="preserve"> 15-50 &amp; 109-</w:t>
      </w:r>
      <w:r w:rsidR="001B56C3">
        <w:t>1</w:t>
      </w:r>
      <w:r w:rsidRPr="008F4602">
        <w:t>43 (Collab).</w:t>
      </w:r>
    </w:p>
    <w:p w14:paraId="6A5C2346" w14:textId="77777777" w:rsidR="000D4F7C" w:rsidRDefault="000D4F7C" w:rsidP="00361B57"/>
    <w:p w14:paraId="6BC22079" w14:textId="77777777" w:rsidR="00361B57" w:rsidRPr="00360977" w:rsidRDefault="00361B57" w:rsidP="00361B57">
      <w:r>
        <w:t>Catharine MacKinnon, 1985</w:t>
      </w:r>
      <w:r w:rsidRPr="000C52DE">
        <w:t>, “Feminism, Marxism, Method, and the State: Toward a Feminist Jurisprudence,”</w:t>
      </w:r>
      <w:r>
        <w:t xml:space="preserve"> </w:t>
      </w:r>
      <w:r>
        <w:rPr>
          <w:i/>
        </w:rPr>
        <w:t>Signs: Journal of Women in Culture and Society</w:t>
      </w:r>
      <w:r>
        <w:t xml:space="preserve"> 8 (4): 635-</w:t>
      </w:r>
      <w:r w:rsidRPr="00621036">
        <w:t>656 (Collab).</w:t>
      </w:r>
    </w:p>
    <w:p w14:paraId="1164BF51" w14:textId="77777777" w:rsidR="00361B57" w:rsidRPr="000C52DE" w:rsidRDefault="00361B57" w:rsidP="00361B57"/>
    <w:p w14:paraId="610C358E" w14:textId="77777777" w:rsidR="00A936B0" w:rsidRDefault="00361B57" w:rsidP="00361B57">
      <w:r w:rsidRPr="000C52DE">
        <w:t>Michael Kaufman, 1997, “The Construction of Masculinity and the Triad of Men’s Violence,” in Michael Kimmel and Michael Messner, eds</w:t>
      </w:r>
      <w:r w:rsidRPr="000C52DE">
        <w:rPr>
          <w:i/>
        </w:rPr>
        <w:t>., Men’s Lives,</w:t>
      </w:r>
      <w:r w:rsidRPr="000C52DE">
        <w:t xml:space="preserve"> Allyn and Bacon: 4-17</w:t>
      </w:r>
      <w:r>
        <w:t xml:space="preserve"> (</w:t>
      </w:r>
      <w:r w:rsidR="000456C9" w:rsidRPr="0061423D">
        <w:t>Collab).</w:t>
      </w:r>
    </w:p>
    <w:p w14:paraId="2C6F6C18" w14:textId="77777777" w:rsidR="000D4F7C" w:rsidRDefault="000D4F7C" w:rsidP="00361B57"/>
    <w:p w14:paraId="49929096" w14:textId="77777777" w:rsidR="00895855" w:rsidRDefault="000D4F7C" w:rsidP="00361B57">
      <w:r w:rsidRPr="00340732">
        <w:t xml:space="preserve">If you haven’t taken Fem Theory </w:t>
      </w:r>
      <w:r w:rsidR="00675D1F">
        <w:t>and you need a quick overview,</w:t>
      </w:r>
      <w:r w:rsidR="000927D8">
        <w:t xml:space="preserve"> consult</w:t>
      </w:r>
      <w:r w:rsidRPr="00340732">
        <w:t>:</w:t>
      </w:r>
      <w:r w:rsidR="000927D8">
        <w:t xml:space="preserve"> </w:t>
      </w:r>
      <w:hyperlink r:id="rId42" w:history="1">
        <w:r w:rsidR="000927D8" w:rsidRPr="000927D8">
          <w:rPr>
            <w:rStyle w:val="Hyperlink"/>
          </w:rPr>
          <w:t xml:space="preserve">Introduction to Feminism, Topics: What Is Feminism? </w:t>
        </w:r>
      </w:hyperlink>
      <w:r w:rsidR="000927D8">
        <w:t xml:space="preserve"> </w:t>
      </w:r>
    </w:p>
    <w:p w14:paraId="16C1A95B" w14:textId="77777777" w:rsidR="00895855" w:rsidRDefault="00895855" w:rsidP="00361B57"/>
    <w:p w14:paraId="1E8AB9E3" w14:textId="77777777" w:rsidR="000927D8" w:rsidRDefault="008E2E15" w:rsidP="00361B57">
      <w:r>
        <w:t>In-class Film Clip</w:t>
      </w:r>
      <w:r w:rsidR="00245E35">
        <w:t>s</w:t>
      </w:r>
      <w:r>
        <w:t>:</w:t>
      </w:r>
      <w:r w:rsidR="00895855">
        <w:t xml:space="preserve"> </w:t>
      </w:r>
      <w:hyperlink r:id="rId43" w:history="1">
        <w:r w:rsidR="00895855" w:rsidRPr="00895855">
          <w:rPr>
            <w:rStyle w:val="Hyperlink"/>
          </w:rPr>
          <w:t>Tough Guise 2</w:t>
        </w:r>
      </w:hyperlink>
      <w:r w:rsidR="00245E35">
        <w:t xml:space="preserve">, </w:t>
      </w:r>
      <w:hyperlink r:id="rId44" w:history="1">
        <w:r w:rsidR="00245E35" w:rsidRPr="00245E35">
          <w:rPr>
            <w:rStyle w:val="Hyperlink"/>
          </w:rPr>
          <w:t>Scott Miller</w:t>
        </w:r>
      </w:hyperlink>
      <w:r w:rsidR="005B3725">
        <w:t>,</w:t>
      </w:r>
      <w:hyperlink r:id="rId45" w:history="1">
        <w:r w:rsidR="005B3725" w:rsidRPr="005B3725">
          <w:rPr>
            <w:rStyle w:val="Hyperlink"/>
          </w:rPr>
          <w:t xml:space="preserve"> Robert</w:t>
        </w:r>
      </w:hyperlink>
    </w:p>
    <w:p w14:paraId="4B0A0B49" w14:textId="77777777" w:rsidR="00361B57" w:rsidRPr="000C52DE" w:rsidRDefault="00361B57" w:rsidP="00361B57"/>
    <w:p w14:paraId="5B5FD6D8" w14:textId="77777777" w:rsidR="005E2958" w:rsidRPr="000927D8" w:rsidRDefault="00361B57" w:rsidP="00361B57">
      <w:pPr>
        <w:rPr>
          <w:b/>
        </w:rPr>
      </w:pPr>
      <w:r w:rsidRPr="000C52DE">
        <w:rPr>
          <w:b/>
        </w:rPr>
        <w:t>Recommended:</w:t>
      </w:r>
    </w:p>
    <w:p w14:paraId="06C208D2" w14:textId="77777777" w:rsidR="00361B57" w:rsidRPr="000C52DE" w:rsidRDefault="00361B57" w:rsidP="00361B57">
      <w:r w:rsidRPr="000C52DE">
        <w:t xml:space="preserve">Susan Brownmiller, 1976, </w:t>
      </w:r>
      <w:r w:rsidRPr="000C52DE">
        <w:rPr>
          <w:i/>
        </w:rPr>
        <w:t>Against Our Will.</w:t>
      </w:r>
      <w:r w:rsidRPr="000C52DE">
        <w:t xml:space="preserve"> </w:t>
      </w:r>
      <w:r w:rsidRPr="000C52DE">
        <w:rPr>
          <w:i/>
        </w:rPr>
        <w:t>Men, Women and Rape</w:t>
      </w:r>
      <w:r w:rsidRPr="000C52DE">
        <w:t>, Penguin Books.</w:t>
      </w:r>
    </w:p>
    <w:p w14:paraId="5CD9066D" w14:textId="77777777" w:rsidR="003F6B20" w:rsidRDefault="003F6B20" w:rsidP="00361B57"/>
    <w:p w14:paraId="0CD86EE6" w14:textId="77777777" w:rsidR="003F6B20" w:rsidRPr="003F6B20" w:rsidRDefault="003F6B20" w:rsidP="00361B57">
      <w:pPr>
        <w:rPr>
          <w:i/>
        </w:rPr>
      </w:pPr>
      <w:r>
        <w:t xml:space="preserve">Mary White Stewart, 2002, </w:t>
      </w:r>
      <w:r>
        <w:rPr>
          <w:i/>
        </w:rPr>
        <w:t>Ordinary Violence: Everyday Assaults Against Women,</w:t>
      </w:r>
      <w:r>
        <w:t xml:space="preserve"> Bergin &amp; Garvey</w:t>
      </w:r>
      <w:r>
        <w:rPr>
          <w:i/>
        </w:rPr>
        <w:t>.</w:t>
      </w:r>
    </w:p>
    <w:p w14:paraId="66232539" w14:textId="77777777" w:rsidR="00361B57" w:rsidRDefault="00361B57" w:rsidP="00361B57"/>
    <w:p w14:paraId="6D57FA55" w14:textId="77777777" w:rsidR="00361B57" w:rsidRPr="000C52DE" w:rsidRDefault="00361B57" w:rsidP="00361B57">
      <w:r w:rsidRPr="000C52DE">
        <w:t>Russell P. Dobash, R. Emerson Dobash, Margo Wilso</w:t>
      </w:r>
      <w:r>
        <w:t>n, and Martin Daly, 2007, “The Myth of Sexual Symmetry in Marital V</w:t>
      </w:r>
      <w:r w:rsidRPr="000C52DE">
        <w:t xml:space="preserve">iolence,” in Nancy Cook, ed., </w:t>
      </w:r>
      <w:r>
        <w:rPr>
          <w:i/>
        </w:rPr>
        <w:t>Gender R</w:t>
      </w:r>
      <w:r w:rsidRPr="000C52DE">
        <w:rPr>
          <w:i/>
        </w:rPr>
        <w:t>el</w:t>
      </w:r>
      <w:r>
        <w:rPr>
          <w:i/>
        </w:rPr>
        <w:t>ations in Global Perspective: Essential R</w:t>
      </w:r>
      <w:r w:rsidRPr="000C52DE">
        <w:rPr>
          <w:i/>
        </w:rPr>
        <w:t>eadings</w:t>
      </w:r>
      <w:r w:rsidRPr="000C52DE">
        <w:t xml:space="preserve">, Canadian Scholars’ Press, Inc., Ch. 16:173-184. </w:t>
      </w:r>
    </w:p>
    <w:p w14:paraId="632B8E08" w14:textId="77777777" w:rsidR="00361B57" w:rsidRDefault="00361B57" w:rsidP="00361B57"/>
    <w:p w14:paraId="18F4AC30" w14:textId="77777777" w:rsidR="00361B57" w:rsidRPr="000C52DE" w:rsidRDefault="00361B57" w:rsidP="00361B57">
      <w:r w:rsidRPr="000C52DE">
        <w:t xml:space="preserve">Alesha Durfee, 2011, “I’m Not a Victim, She’s an Abuser: Masculinity, Victimization, and </w:t>
      </w:r>
    </w:p>
    <w:p w14:paraId="7D7E7AC3" w14:textId="77777777" w:rsidR="00361B57" w:rsidRDefault="00361B57" w:rsidP="00361B57">
      <w:r w:rsidRPr="000C52DE">
        <w:t xml:space="preserve">Protection Orders,” </w:t>
      </w:r>
      <w:r w:rsidRPr="000C52DE">
        <w:rPr>
          <w:i/>
        </w:rPr>
        <w:t xml:space="preserve">Gender &amp; Society </w:t>
      </w:r>
      <w:r w:rsidRPr="000C52DE">
        <w:t>25 (3): 316-334.</w:t>
      </w:r>
    </w:p>
    <w:p w14:paraId="7838760F" w14:textId="77777777" w:rsidR="00361B57" w:rsidRDefault="00361B57" w:rsidP="00361B57"/>
    <w:p w14:paraId="29161AF5" w14:textId="77777777" w:rsidR="00361B57" w:rsidRDefault="00361B57" w:rsidP="00361B57">
      <w:r>
        <w:t>Julie Walters, 2010, “Institutionalization of Domestic Violence Against W</w:t>
      </w:r>
      <w:r w:rsidRPr="000C52DE">
        <w:t>omen in the United States</w:t>
      </w:r>
      <w:r>
        <w:t>,” in Debra Bergoffen L, Paula Ruth Gilbert, Tamara Harvey, and Connie L. McNeely</w:t>
      </w:r>
      <w:r w:rsidRPr="000C52DE">
        <w:rPr>
          <w:i/>
        </w:rPr>
        <w:t xml:space="preserve">, </w:t>
      </w:r>
      <w:r>
        <w:t xml:space="preserve">eds., </w:t>
      </w:r>
      <w:r w:rsidRPr="000C52DE">
        <w:rPr>
          <w:i/>
        </w:rPr>
        <w:t>Co</w:t>
      </w:r>
      <w:r>
        <w:rPr>
          <w:i/>
        </w:rPr>
        <w:t>nfronting Global Gender Justice: Women's Lives, Human R</w:t>
      </w:r>
      <w:r w:rsidRPr="000C52DE">
        <w:rPr>
          <w:i/>
        </w:rPr>
        <w:t>ights</w:t>
      </w:r>
      <w:r>
        <w:t>, Taylor &amp; Francis, Ch. 17: 277- 294.</w:t>
      </w:r>
    </w:p>
    <w:p w14:paraId="5014E612" w14:textId="77777777" w:rsidR="00361B57" w:rsidRDefault="00361B57" w:rsidP="00361B57"/>
    <w:p w14:paraId="4CCB1BCD" w14:textId="77777777" w:rsidR="00361B57" w:rsidRPr="000C52DE" w:rsidRDefault="00361B57" w:rsidP="00361B57">
      <w:r w:rsidRPr="000C52DE">
        <w:t>Diana Scully and Joseph Marolla, 1993, “Riding the Bull at Gilley’s: Convicted Rapists Describe the Rewards of Rape,” in Pauline B. Bart and Eileen Moran,</w:t>
      </w:r>
      <w:r>
        <w:t xml:space="preserve"> eds.,</w:t>
      </w:r>
      <w:r w:rsidRPr="000C52DE">
        <w:t xml:space="preserve"> </w:t>
      </w:r>
      <w:r w:rsidRPr="000C52DE">
        <w:rPr>
          <w:i/>
        </w:rPr>
        <w:t>Violence against Women: The Bloody Footprints</w:t>
      </w:r>
      <w:r w:rsidRPr="000C52DE">
        <w:t>, SAGE Publications, Ch. 2: 26-46.</w:t>
      </w:r>
    </w:p>
    <w:p w14:paraId="26F66A74" w14:textId="77777777" w:rsidR="00361B57" w:rsidRPr="000C52DE" w:rsidRDefault="00361B57" w:rsidP="00361B57"/>
    <w:p w14:paraId="565EBBF5" w14:textId="77777777" w:rsidR="00361B57" w:rsidRPr="000C52DE" w:rsidRDefault="00361B57" w:rsidP="00361B57">
      <w:r w:rsidRPr="000C52DE">
        <w:t xml:space="preserve">Beth E. Schneider, 1993, “Put Up and Shut Up: Workplace Sexual Assaults,” in Pauline B. Bart and Eileen Moran, </w:t>
      </w:r>
      <w:r>
        <w:t xml:space="preserve">eds., </w:t>
      </w:r>
      <w:r w:rsidRPr="000C52DE">
        <w:rPr>
          <w:i/>
        </w:rPr>
        <w:t>Violence against Women: The Bloody Footprints</w:t>
      </w:r>
      <w:r w:rsidRPr="000C52DE">
        <w:t>, SAGE Publications, Ch. 4: 57-72.</w:t>
      </w:r>
    </w:p>
    <w:p w14:paraId="0B5D7B5A" w14:textId="77777777" w:rsidR="00361B57" w:rsidRDefault="00361B57" w:rsidP="00361B57"/>
    <w:p w14:paraId="1C51DAE7" w14:textId="77777777" w:rsidR="00D46E3C" w:rsidRPr="00D46E3C" w:rsidRDefault="00361B57" w:rsidP="000456C9">
      <w:r>
        <w:t xml:space="preserve">Michael Kimmel, 2007, “Contextualizing Men’s Violence: The Personal Meets the Political,” in Laura L. O’Toole, Jessica R. Schiffman, and Margie L. Kiter Edwards, eds., </w:t>
      </w:r>
      <w:r>
        <w:rPr>
          <w:i/>
        </w:rPr>
        <w:t>Gender Violence: Interdisciplinary Perspectives</w:t>
      </w:r>
      <w:r>
        <w:t>, New York University Press: Ch. 5: 99-110.</w:t>
      </w:r>
    </w:p>
    <w:p w14:paraId="0B479408" w14:textId="77777777" w:rsidR="000456C9" w:rsidRPr="00E305F2" w:rsidRDefault="000456C9" w:rsidP="000456C9">
      <w:pPr>
        <w:pStyle w:val="syllabusbookChar"/>
        <w:spacing w:after="0"/>
        <w:ind w:left="0" w:firstLine="0"/>
        <w:jc w:val="center"/>
        <w:rPr>
          <w:b/>
          <w:color w:val="993366"/>
        </w:rPr>
      </w:pPr>
    </w:p>
    <w:p w14:paraId="5406AEA7" w14:textId="77777777" w:rsidR="000456C9" w:rsidRDefault="000456C9" w:rsidP="00841EA3">
      <w:pPr>
        <w:rPr>
          <w:b/>
        </w:rPr>
      </w:pPr>
    </w:p>
    <w:p w14:paraId="1F671BE7" w14:textId="77777777" w:rsidR="00D46E3C" w:rsidRDefault="00D46E3C" w:rsidP="00841EA3">
      <w:pPr>
        <w:rPr>
          <w:b/>
        </w:rPr>
      </w:pPr>
      <w:r w:rsidRPr="00D46E3C">
        <w:rPr>
          <w:b/>
          <w:noProof/>
        </w:rPr>
        <w:drawing>
          <wp:inline distT="0" distB="0" distL="0" distR="0" wp14:anchorId="0D706CC2" wp14:editId="2D08F6B7">
            <wp:extent cx="4546600" cy="3035922"/>
            <wp:effectExtent l="25400" t="0" r="0" b="0"/>
            <wp:docPr id="9" name="Picture 31" descr="http://a4.sphotos.ak.fbcdn.net/hphotos-ak-snc4/39264_155613464459278_155604047793553_331332_1735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4.sphotos.ak.fbcdn.net/hphotos-ak-snc4/39264_155613464459278_155604047793553_331332_173594_n.jpg"/>
                    <pic:cNvPicPr>
                      <a:picLocks noChangeAspect="1" noChangeArrowheads="1"/>
                    </pic:cNvPicPr>
                  </pic:nvPicPr>
                  <pic:blipFill>
                    <a:blip r:embed="rId46"/>
                    <a:srcRect/>
                    <a:stretch>
                      <a:fillRect/>
                    </a:stretch>
                  </pic:blipFill>
                  <pic:spPr bwMode="auto">
                    <a:xfrm>
                      <a:off x="0" y="0"/>
                      <a:ext cx="4553883" cy="3040785"/>
                    </a:xfrm>
                    <a:prstGeom prst="rect">
                      <a:avLst/>
                    </a:prstGeom>
                    <a:noFill/>
                    <a:ln w="9525">
                      <a:noFill/>
                      <a:miter lim="800000"/>
                      <a:headEnd/>
                      <a:tailEnd/>
                    </a:ln>
                  </pic:spPr>
                </pic:pic>
              </a:graphicData>
            </a:graphic>
          </wp:inline>
        </w:drawing>
      </w:r>
    </w:p>
    <w:p w14:paraId="51A64196" w14:textId="77777777" w:rsidR="00D46E3C" w:rsidRDefault="00D46E3C" w:rsidP="00841EA3">
      <w:pPr>
        <w:rPr>
          <w:b/>
        </w:rPr>
      </w:pPr>
    </w:p>
    <w:p w14:paraId="722EFB12" w14:textId="77777777" w:rsidR="00791852" w:rsidRPr="00361B57" w:rsidRDefault="00361B57" w:rsidP="00841EA3">
      <w:pPr>
        <w:rPr>
          <w:i/>
        </w:rPr>
      </w:pPr>
      <w:r w:rsidRPr="000C52DE">
        <w:rPr>
          <w:i/>
        </w:rPr>
        <w:t xml:space="preserve">III. The Pervasiveness of Gender Violence </w:t>
      </w:r>
    </w:p>
    <w:p w14:paraId="0F62CABE" w14:textId="77777777" w:rsidR="00952668" w:rsidRDefault="00C90758" w:rsidP="00361B57">
      <w:pPr>
        <w:rPr>
          <w:b/>
        </w:rPr>
      </w:pPr>
      <w:r>
        <w:rPr>
          <w:b/>
        </w:rPr>
        <w:t>Class</w:t>
      </w:r>
      <w:r w:rsidR="00413B9F">
        <w:rPr>
          <w:b/>
        </w:rPr>
        <w:t xml:space="preserve"> 8 (March 4</w:t>
      </w:r>
      <w:r>
        <w:rPr>
          <w:b/>
        </w:rPr>
        <w:t xml:space="preserve">): </w:t>
      </w:r>
      <w:r w:rsidR="00F500E3">
        <w:rPr>
          <w:b/>
        </w:rPr>
        <w:t>How and why does gender-based violence happen on</w:t>
      </w:r>
      <w:r w:rsidR="00361B57" w:rsidRPr="000C52DE">
        <w:rPr>
          <w:b/>
        </w:rPr>
        <w:t xml:space="preserve"> college campuses</w:t>
      </w:r>
      <w:r w:rsidR="00F500E3">
        <w:rPr>
          <w:b/>
        </w:rPr>
        <w:t xml:space="preserve">? </w:t>
      </w:r>
    </w:p>
    <w:p w14:paraId="5C088F66" w14:textId="77777777" w:rsidR="00952668" w:rsidRPr="00952668" w:rsidRDefault="00952668" w:rsidP="00361B57">
      <w:pPr>
        <w:rPr>
          <w:b/>
          <w:color w:val="8064A2" w:themeColor="accent4"/>
        </w:rPr>
      </w:pPr>
      <w:r w:rsidRPr="00952668">
        <w:rPr>
          <w:b/>
          <w:color w:val="8064A2" w:themeColor="accent4"/>
        </w:rPr>
        <w:t>Presentation</w:t>
      </w:r>
    </w:p>
    <w:p w14:paraId="4F72149F" w14:textId="77777777" w:rsidR="00361B57" w:rsidRPr="00F500E3" w:rsidRDefault="00361B57" w:rsidP="00361B57">
      <w:pPr>
        <w:rPr>
          <w:b/>
        </w:rPr>
      </w:pPr>
      <w:r w:rsidRPr="000C52DE">
        <w:t xml:space="preserve">Liz Seccuro, 2011, </w:t>
      </w:r>
      <w:r w:rsidRPr="000C52DE">
        <w:rPr>
          <w:i/>
        </w:rPr>
        <w:t>Crash Into Me</w:t>
      </w:r>
      <w:r>
        <w:rPr>
          <w:i/>
        </w:rPr>
        <w:t>: A Survivor’s Search for Justice</w:t>
      </w:r>
      <w:r>
        <w:t xml:space="preserve">, Bloomsbury: Entire </w:t>
      </w:r>
      <w:r w:rsidRPr="00621036">
        <w:t>(On Reserve).</w:t>
      </w:r>
    </w:p>
    <w:p w14:paraId="668DE60F" w14:textId="77777777" w:rsidR="00361B57" w:rsidRDefault="00361B57" w:rsidP="00361B57"/>
    <w:p w14:paraId="14303DA1" w14:textId="2C217BD9" w:rsidR="00361B57" w:rsidRPr="000C52DE" w:rsidRDefault="00A87029" w:rsidP="00361B57">
      <w:r>
        <w:t>Emily Renda, 2013, “Sexual Misconduct at American Universities: Assessing and Improving Policies</w:t>
      </w:r>
      <w:r>
        <w:rPr>
          <w:i/>
        </w:rPr>
        <w:t xml:space="preserve">,” </w:t>
      </w:r>
      <w:r>
        <w:t xml:space="preserve">Thesis, unpublished: 1-27. </w:t>
      </w:r>
      <w:r w:rsidR="00361B57">
        <w:t>(</w:t>
      </w:r>
      <w:r w:rsidR="00361B57" w:rsidRPr="0061423D">
        <w:t>Collab).</w:t>
      </w:r>
    </w:p>
    <w:p w14:paraId="19B90476" w14:textId="77777777" w:rsidR="00361B57" w:rsidRDefault="00361B57" w:rsidP="00361B57"/>
    <w:p w14:paraId="69ECD478" w14:textId="77777777" w:rsidR="00361B57" w:rsidRPr="000C52DE" w:rsidRDefault="00361B57" w:rsidP="00361B57">
      <w:pPr>
        <w:rPr>
          <w:bCs/>
        </w:rPr>
      </w:pPr>
      <w:r w:rsidRPr="000C52DE">
        <w:t>Antonia Abbey</w:t>
      </w:r>
      <w:r>
        <w:rPr>
          <w:bCs/>
        </w:rPr>
        <w:t>, 2002,</w:t>
      </w:r>
      <w:r w:rsidRPr="000C52DE">
        <w:rPr>
          <w:bCs/>
        </w:rPr>
        <w:t xml:space="preserve"> “Alcohol-Related Sexual Assault: A Common Problem among College </w:t>
      </w:r>
    </w:p>
    <w:p w14:paraId="3D9FE2E0" w14:textId="77777777" w:rsidR="00361B57" w:rsidRPr="000C52DE" w:rsidRDefault="00361B57" w:rsidP="00361B57">
      <w:r w:rsidRPr="000C52DE">
        <w:rPr>
          <w:bCs/>
        </w:rPr>
        <w:t>Students</w:t>
      </w:r>
      <w:r>
        <w:rPr>
          <w:bCs/>
        </w:rPr>
        <w:t>,</w:t>
      </w:r>
      <w:r w:rsidRPr="000C52DE">
        <w:rPr>
          <w:bCs/>
        </w:rPr>
        <w:t>”</w:t>
      </w:r>
      <w:r w:rsidRPr="000C52DE">
        <w:rPr>
          <w:b/>
          <w:bCs/>
        </w:rPr>
        <w:t xml:space="preserve"> </w:t>
      </w:r>
      <w:r w:rsidRPr="000C52DE">
        <w:rPr>
          <w:i/>
        </w:rPr>
        <w:t>Journal of Studies on Alcohol</w:t>
      </w:r>
      <w:r>
        <w:t xml:space="preserve"> (</w:t>
      </w:r>
      <w:r w:rsidRPr="000C52DE">
        <w:t>Supplement 14</w:t>
      </w:r>
      <w:r>
        <w:t>): 118-</w:t>
      </w:r>
      <w:r w:rsidRPr="0061423D">
        <w:t>128 (Collab).</w:t>
      </w:r>
    </w:p>
    <w:p w14:paraId="39CF78B4" w14:textId="77777777" w:rsidR="00361B57" w:rsidRDefault="00361B57" w:rsidP="00361B57"/>
    <w:p w14:paraId="6756563F" w14:textId="77777777" w:rsidR="00361B57" w:rsidRPr="000C52DE" w:rsidRDefault="00361B57" w:rsidP="00361B57">
      <w:r w:rsidRPr="000C52DE">
        <w:t xml:space="preserve">Jacqueline Chevalier Minow and Christopher J. Einolf, 2011, “Sorority Participation and Sexual </w:t>
      </w:r>
    </w:p>
    <w:p w14:paraId="7637AC50" w14:textId="77777777" w:rsidR="00F611D8" w:rsidRDefault="00361B57" w:rsidP="000456C9">
      <w:r w:rsidRPr="000C52DE">
        <w:t xml:space="preserve">Assault Risk,” </w:t>
      </w:r>
      <w:r w:rsidRPr="000C52DE">
        <w:rPr>
          <w:i/>
        </w:rPr>
        <w:t>Violence Against Women</w:t>
      </w:r>
      <w:r>
        <w:t xml:space="preserve"> 15(7): 835-</w:t>
      </w:r>
      <w:r w:rsidRPr="00621036">
        <w:t>851 (Collab).</w:t>
      </w:r>
    </w:p>
    <w:p w14:paraId="50DA7BD0" w14:textId="77777777" w:rsidR="00F611D8" w:rsidRDefault="00F611D8" w:rsidP="000456C9"/>
    <w:p w14:paraId="68CCB30D" w14:textId="77777777" w:rsidR="00BE403F" w:rsidRDefault="007A02C5" w:rsidP="000456C9">
      <w:r>
        <w:t xml:space="preserve">In-class </w:t>
      </w:r>
      <w:r w:rsidR="00F611D8">
        <w:t>Film Clip</w:t>
      </w:r>
      <w:r>
        <w:t>s</w:t>
      </w:r>
      <w:r w:rsidR="00F611D8">
        <w:t xml:space="preserve">: </w:t>
      </w:r>
      <w:hyperlink r:id="rId47" w:history="1">
        <w:r w:rsidR="00F611D8" w:rsidRPr="00F611D8">
          <w:rPr>
            <w:rStyle w:val="Hyperlink"/>
          </w:rPr>
          <w:t>Yeardley Love’s Family Talks With Katie Couric</w:t>
        </w:r>
      </w:hyperlink>
      <w:r w:rsidR="00C66B14">
        <w:t xml:space="preserve">, </w:t>
      </w:r>
      <w:hyperlink r:id="rId48" w:history="1">
        <w:r w:rsidR="00F611D8" w:rsidRPr="00F611D8">
          <w:rPr>
            <w:rStyle w:val="Hyperlink"/>
          </w:rPr>
          <w:t>Sharon and Lexie Love and the Dating Violence Epidemic</w:t>
        </w:r>
      </w:hyperlink>
    </w:p>
    <w:p w14:paraId="0FFDE76C" w14:textId="77777777" w:rsidR="00BE403F" w:rsidRDefault="00BE403F" w:rsidP="000456C9"/>
    <w:p w14:paraId="1AA3CAB7" w14:textId="77777777" w:rsidR="002453C7" w:rsidRDefault="00BE403F" w:rsidP="000456C9">
      <w:r>
        <w:t xml:space="preserve">Discussion of VDAY 2014 events at UVa. </w:t>
      </w:r>
    </w:p>
    <w:p w14:paraId="18A495F7" w14:textId="77777777" w:rsidR="002453C7" w:rsidRDefault="002453C7" w:rsidP="000456C9"/>
    <w:p w14:paraId="7D19E324" w14:textId="7531DD2B" w:rsidR="00361B57" w:rsidRPr="000C52DE" w:rsidRDefault="00A87029" w:rsidP="000456C9">
      <w:r>
        <w:t xml:space="preserve">Guest Speaker: </w:t>
      </w:r>
      <w:r w:rsidR="002453C7">
        <w:t xml:space="preserve">Emily Renda, </w:t>
      </w:r>
      <w:r>
        <w:t>Chair of the Sexual Assault Leadership Council</w:t>
      </w:r>
      <w:r w:rsidR="002453C7">
        <w:t xml:space="preserve"> at UVa</w:t>
      </w:r>
      <w:r w:rsidR="00361B57">
        <w:br/>
      </w:r>
    </w:p>
    <w:p w14:paraId="652BE80B" w14:textId="77777777" w:rsidR="003D430C" w:rsidRDefault="00361B57" w:rsidP="00361B57">
      <w:pPr>
        <w:rPr>
          <w:b/>
        </w:rPr>
      </w:pPr>
      <w:r w:rsidRPr="000C52DE">
        <w:rPr>
          <w:b/>
        </w:rPr>
        <w:t xml:space="preserve">Recommended: </w:t>
      </w:r>
    </w:p>
    <w:p w14:paraId="49978124" w14:textId="77777777" w:rsidR="00A87029" w:rsidRPr="000C52DE" w:rsidRDefault="00A87029" w:rsidP="00A87029">
      <w:r w:rsidRPr="000C52DE">
        <w:t>Mu</w:t>
      </w:r>
      <w:r>
        <w:t>rray A. Straus, 2004,</w:t>
      </w:r>
      <w:r w:rsidRPr="000C52DE">
        <w:t xml:space="preserve"> </w:t>
      </w:r>
      <w:r>
        <w:t>“</w:t>
      </w:r>
      <w:r w:rsidRPr="000C52DE">
        <w:t xml:space="preserve">Prevalence of Violence Against Dating Partners by Male and Female </w:t>
      </w:r>
    </w:p>
    <w:p w14:paraId="64C98F42" w14:textId="791F5C3E" w:rsidR="00A87029" w:rsidRDefault="00A87029" w:rsidP="00A87029">
      <w:pPr>
        <w:widowControl w:val="0"/>
        <w:autoSpaceDE w:val="0"/>
        <w:autoSpaceDN w:val="0"/>
        <w:adjustRightInd w:val="0"/>
      </w:pPr>
      <w:r>
        <w:t>University Students Worldwide,</w:t>
      </w:r>
      <w:r w:rsidRPr="000C52DE">
        <w:t xml:space="preserve">” </w:t>
      </w:r>
      <w:r w:rsidRPr="000C52DE">
        <w:rPr>
          <w:i/>
        </w:rPr>
        <w:t>Violence Against Women</w:t>
      </w:r>
      <w:r w:rsidRPr="000C52DE">
        <w:t xml:space="preserve">, </w:t>
      </w:r>
      <w:r>
        <w:t>10 (7):</w:t>
      </w:r>
      <w:r w:rsidRPr="000C52DE">
        <w:t xml:space="preserve"> 790-</w:t>
      </w:r>
      <w:r>
        <w:t>811</w:t>
      </w:r>
    </w:p>
    <w:p w14:paraId="4322B72D" w14:textId="77777777" w:rsidR="00A87029" w:rsidRPr="00A87029" w:rsidRDefault="00A87029" w:rsidP="00A87029">
      <w:pPr>
        <w:widowControl w:val="0"/>
        <w:autoSpaceDE w:val="0"/>
        <w:autoSpaceDN w:val="0"/>
        <w:adjustRightInd w:val="0"/>
      </w:pPr>
    </w:p>
    <w:p w14:paraId="6071D386" w14:textId="77777777" w:rsidR="009872BC" w:rsidRDefault="003D430C" w:rsidP="003D430C">
      <w:pPr>
        <w:widowControl w:val="0"/>
        <w:autoSpaceDE w:val="0"/>
        <w:autoSpaceDN w:val="0"/>
        <w:adjustRightInd w:val="0"/>
        <w:rPr>
          <w:szCs w:val="32"/>
        </w:rPr>
      </w:pPr>
      <w:r>
        <w:rPr>
          <w:szCs w:val="32"/>
        </w:rPr>
        <w:t xml:space="preserve">Sander, Libby, “Rape Survivors Put Pressure on Colleges,” </w:t>
      </w:r>
      <w:r>
        <w:rPr>
          <w:i/>
          <w:szCs w:val="32"/>
        </w:rPr>
        <w:t xml:space="preserve">The Chronicle of Higher Education, </w:t>
      </w:r>
      <w:r>
        <w:rPr>
          <w:szCs w:val="32"/>
        </w:rPr>
        <w:t>August 16, 2013.</w:t>
      </w:r>
    </w:p>
    <w:p w14:paraId="09CC9A3E" w14:textId="77777777" w:rsidR="009872BC" w:rsidRDefault="009872BC" w:rsidP="003D430C">
      <w:pPr>
        <w:widowControl w:val="0"/>
        <w:autoSpaceDE w:val="0"/>
        <w:autoSpaceDN w:val="0"/>
        <w:adjustRightInd w:val="0"/>
        <w:rPr>
          <w:szCs w:val="32"/>
        </w:rPr>
      </w:pPr>
    </w:p>
    <w:p w14:paraId="0945F8D8" w14:textId="77777777" w:rsidR="009872BC" w:rsidRDefault="00910B89" w:rsidP="00361B57">
      <w:pPr>
        <w:rPr>
          <w:szCs w:val="32"/>
        </w:rPr>
      </w:pPr>
      <w:hyperlink r:id="rId49" w:history="1">
        <w:r w:rsidR="009872BC" w:rsidRPr="009872BC">
          <w:rPr>
            <w:rStyle w:val="Hyperlink"/>
            <w:szCs w:val="32"/>
          </w:rPr>
          <w:t>SAFER: Students Active for Ending Rape</w:t>
        </w:r>
      </w:hyperlink>
    </w:p>
    <w:p w14:paraId="5C683269" w14:textId="77777777" w:rsidR="009903AE" w:rsidRPr="00EE4791" w:rsidRDefault="009903AE" w:rsidP="00361B57">
      <w:pPr>
        <w:rPr>
          <w:b/>
        </w:rPr>
      </w:pPr>
    </w:p>
    <w:p w14:paraId="2462CBF9" w14:textId="77777777" w:rsidR="00361B57" w:rsidRDefault="00361B57" w:rsidP="00361B57">
      <w:r w:rsidRPr="00581D7D">
        <w:t xml:space="preserve">Phoebe Morgan and James E. Gruber, 2011, “Sexual Harassment: Violence Against Women at Work and in Schools,” in Claire M. Renzetti, Jeffrey L. Edleson, Raquel Kennedy Bergen, </w:t>
      </w:r>
      <w:r>
        <w:t xml:space="preserve">eds., </w:t>
      </w:r>
      <w:r w:rsidRPr="00581D7D">
        <w:rPr>
          <w:i/>
        </w:rPr>
        <w:t>Sourcebook on Violence Against Women</w:t>
      </w:r>
      <w:r w:rsidRPr="00581D7D">
        <w:t>, 2</w:t>
      </w:r>
      <w:r w:rsidRPr="00581D7D">
        <w:rPr>
          <w:vertAlign w:val="superscript"/>
        </w:rPr>
        <w:t>nd</w:t>
      </w:r>
      <w:r w:rsidRPr="00581D7D">
        <w:t xml:space="preserve"> edition, SAGE Publications, Ch. 4: 75-94.</w:t>
      </w:r>
    </w:p>
    <w:p w14:paraId="7D37E386" w14:textId="77777777" w:rsidR="00361B57" w:rsidRPr="00581D7D" w:rsidRDefault="00361B57" w:rsidP="00361B57"/>
    <w:p w14:paraId="6420843D" w14:textId="77777777" w:rsidR="00361B57" w:rsidRDefault="00361B57" w:rsidP="00361B57">
      <w:r>
        <w:t>Kate B. Wolitzky-Taylor et al., 2011,“Reporting Rape in a National Sample of College Women,” 59 (7): 582-587.</w:t>
      </w:r>
    </w:p>
    <w:p w14:paraId="4E7DFC0A" w14:textId="77777777" w:rsidR="00361B57" w:rsidRDefault="00361B57" w:rsidP="00361B57"/>
    <w:p w14:paraId="523AEA57" w14:textId="77777777" w:rsidR="00361B57" w:rsidRPr="005001B4" w:rsidRDefault="00361B57" w:rsidP="00361B57">
      <w:r>
        <w:t xml:space="preserve">Rana Sampson, 2002, “Acquaintance Rape of College Students,” US Department of Justice COPS.  </w:t>
      </w:r>
    </w:p>
    <w:p w14:paraId="393CFC39" w14:textId="77777777" w:rsidR="00361B57" w:rsidRDefault="00361B57" w:rsidP="00361B57"/>
    <w:p w14:paraId="73A4F0C5" w14:textId="77777777" w:rsidR="00361B57" w:rsidRPr="00581D7D" w:rsidRDefault="00361B57" w:rsidP="00361B57">
      <w:pPr>
        <w:rPr>
          <w:i/>
          <w:iCs/>
        </w:rPr>
      </w:pPr>
      <w:r w:rsidRPr="00581D7D">
        <w:t xml:space="preserve">Carol </w:t>
      </w:r>
      <w:r>
        <w:t>Bohmer and Andrea Parrot, 1993,</w:t>
      </w:r>
      <w:r w:rsidRPr="00581D7D">
        <w:t xml:space="preserve"> </w:t>
      </w:r>
      <w:r>
        <w:rPr>
          <w:i/>
          <w:iCs/>
        </w:rPr>
        <w:t>Sexual Assault on Campus: the P</w:t>
      </w:r>
      <w:r w:rsidRPr="00581D7D">
        <w:rPr>
          <w:i/>
          <w:iCs/>
        </w:rPr>
        <w:t xml:space="preserve">roblem and the </w:t>
      </w:r>
    </w:p>
    <w:p w14:paraId="19B59C25" w14:textId="77777777" w:rsidR="00361B57" w:rsidRPr="00581D7D" w:rsidRDefault="00361B57" w:rsidP="00361B57">
      <w:r w:rsidRPr="00581D7D">
        <w:rPr>
          <w:i/>
          <w:iCs/>
        </w:rPr>
        <w:t>Solution</w:t>
      </w:r>
      <w:r w:rsidRPr="00581D7D">
        <w:t>, Lexington Books.</w:t>
      </w:r>
    </w:p>
    <w:p w14:paraId="6734048A" w14:textId="77777777" w:rsidR="00361B57" w:rsidRDefault="00361B57" w:rsidP="00361B57"/>
    <w:p w14:paraId="519F1ED0" w14:textId="77777777" w:rsidR="00361B57" w:rsidRPr="00A916C1" w:rsidRDefault="00361B57" w:rsidP="00361B57">
      <w:r>
        <w:t>P. R. Sanday, 2007 (2</w:t>
      </w:r>
      <w:r w:rsidRPr="00A916C1">
        <w:rPr>
          <w:vertAlign w:val="superscript"/>
        </w:rPr>
        <w:t>nd</w:t>
      </w:r>
      <w:r>
        <w:t xml:space="preserve"> edition), </w:t>
      </w:r>
      <w:r>
        <w:rPr>
          <w:i/>
        </w:rPr>
        <w:t xml:space="preserve">Fraternity Gang Rape: Sex, Brotherhood, and Privilege on Campus, </w:t>
      </w:r>
      <w:r>
        <w:t xml:space="preserve">New York University Press. </w:t>
      </w:r>
    </w:p>
    <w:p w14:paraId="606DF4FE" w14:textId="77777777" w:rsidR="00361B57" w:rsidRDefault="00361B57" w:rsidP="00361B57"/>
    <w:p w14:paraId="755C8F88" w14:textId="77777777" w:rsidR="00361B57" w:rsidRPr="000C52DE" w:rsidRDefault="00361B57" w:rsidP="00361B57">
      <w:r w:rsidRPr="000C52DE">
        <w:t>Patricia Yancey Martin and Robert A. Hummer, 1993, “Fraternities and Rape on Campus,</w:t>
      </w:r>
      <w:r>
        <w:t>”</w:t>
      </w:r>
      <w:r w:rsidRPr="000C52DE">
        <w:t xml:space="preserve"> in </w:t>
      </w:r>
    </w:p>
    <w:p w14:paraId="7AFB5DBF" w14:textId="77777777" w:rsidR="00361B57" w:rsidRPr="000C52DE" w:rsidRDefault="00361B57" w:rsidP="00361B57">
      <w:r w:rsidRPr="000C52DE">
        <w:t>Pauline B. Bart and Eileen Moran,</w:t>
      </w:r>
      <w:r>
        <w:t xml:space="preserve"> eds.,</w:t>
      </w:r>
      <w:r w:rsidRPr="000C52DE">
        <w:t xml:space="preserve"> </w:t>
      </w:r>
      <w:r w:rsidRPr="000C52DE">
        <w:rPr>
          <w:i/>
        </w:rPr>
        <w:t>Violence against Women: The Bloody Footprints</w:t>
      </w:r>
      <w:r w:rsidRPr="000C52DE">
        <w:t xml:space="preserve">, </w:t>
      </w:r>
    </w:p>
    <w:p w14:paraId="184866A5" w14:textId="77777777" w:rsidR="00361B57" w:rsidRPr="000C52DE" w:rsidRDefault="00361B57" w:rsidP="00361B57">
      <w:pPr>
        <w:rPr>
          <w:color w:val="1F497D" w:themeColor="text2"/>
        </w:rPr>
      </w:pPr>
      <w:r>
        <w:t xml:space="preserve">SAGE Publications, </w:t>
      </w:r>
      <w:r w:rsidRPr="000C52DE">
        <w:t>Ch. 8: 114-131.</w:t>
      </w:r>
    </w:p>
    <w:p w14:paraId="2C967DF7" w14:textId="77777777" w:rsidR="00361B57" w:rsidRDefault="00361B57" w:rsidP="00361B57"/>
    <w:p w14:paraId="246B4526" w14:textId="77777777" w:rsidR="00AF535B" w:rsidRDefault="00361B57" w:rsidP="00361B57">
      <w:r w:rsidRPr="000C52DE">
        <w:t xml:space="preserve">Bonnie S. Fisher, Francis T. Cullen and Michael G. Turner, 2000, </w:t>
      </w:r>
      <w:r w:rsidRPr="000C52DE">
        <w:rPr>
          <w:i/>
        </w:rPr>
        <w:t>The Sexual Victimization of College Women</w:t>
      </w:r>
      <w:r w:rsidRPr="000C52DE">
        <w:t>, NCJ.</w:t>
      </w:r>
    </w:p>
    <w:p w14:paraId="4248832B" w14:textId="77777777" w:rsidR="00AF535B" w:rsidRDefault="00AF535B" w:rsidP="00361B57"/>
    <w:p w14:paraId="72DCE395" w14:textId="77777777" w:rsidR="00361B57" w:rsidRPr="00AF535B" w:rsidRDefault="00AF535B" w:rsidP="00361B57">
      <w:pPr>
        <w:rPr>
          <w:szCs w:val="20"/>
        </w:rPr>
      </w:pPr>
      <w:r w:rsidRPr="00EE4791">
        <w:rPr>
          <w:szCs w:val="20"/>
        </w:rPr>
        <w:t xml:space="preserve">Bonnie S. Fisher, 2007, Campus Crime: Legal, Social and Policy Perspectives, Charles C. Thomas Publisher. </w:t>
      </w:r>
    </w:p>
    <w:p w14:paraId="1F13B89A" w14:textId="77777777" w:rsidR="00361B57" w:rsidRDefault="00361B57" w:rsidP="00361B57"/>
    <w:p w14:paraId="529DADF5" w14:textId="77777777" w:rsidR="00841EA3" w:rsidRPr="000E2B9F" w:rsidRDefault="00361B57" w:rsidP="00361B57">
      <w:r>
        <w:t xml:space="preserve">Rebecca M. Hayes-Smith, 2011, “Resources and Prevalence of Rape Myth Attitudes,” </w:t>
      </w:r>
      <w:r>
        <w:rPr>
          <w:i/>
        </w:rPr>
        <w:t>Feminist Criminology</w:t>
      </w:r>
      <w:r>
        <w:t xml:space="preserve"> 6 (4): 335-354.</w:t>
      </w:r>
      <w:r w:rsidR="00D46E3C" w:rsidRPr="00D46E3C">
        <w:t xml:space="preserve"> </w:t>
      </w:r>
    </w:p>
    <w:p w14:paraId="06276AD2" w14:textId="77777777" w:rsidR="00D46E3C" w:rsidRDefault="00D46E3C" w:rsidP="000E1C5B"/>
    <w:p w14:paraId="3139B376" w14:textId="77777777" w:rsidR="00D46E3C" w:rsidRDefault="00D46E3C" w:rsidP="000E1C5B"/>
    <w:p w14:paraId="0DA6800D" w14:textId="77777777" w:rsidR="00D46E3C" w:rsidRDefault="00D46E3C" w:rsidP="000E1C5B">
      <w:r>
        <w:rPr>
          <w:noProof/>
        </w:rPr>
        <w:drawing>
          <wp:inline distT="0" distB="0" distL="0" distR="0" wp14:anchorId="4BED92B6" wp14:editId="74222DDA">
            <wp:extent cx="5943600" cy="1265412"/>
            <wp:effectExtent l="25400" t="0" r="0" b="0"/>
            <wp:docPr id="46" name="Picture 46" descr="http://pdotberry.files.wordpress.com/2011/04/cropped-cropped-frankmorrisontr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dotberry.files.wordpress.com/2011/04/cropped-cropped-frankmorrisontreasure.jpg"/>
                    <pic:cNvPicPr>
                      <a:picLocks noChangeAspect="1" noChangeArrowheads="1"/>
                    </pic:cNvPicPr>
                  </pic:nvPicPr>
                  <pic:blipFill>
                    <a:blip r:embed="rId50"/>
                    <a:srcRect/>
                    <a:stretch>
                      <a:fillRect/>
                    </a:stretch>
                  </pic:blipFill>
                  <pic:spPr bwMode="auto">
                    <a:xfrm>
                      <a:off x="0" y="0"/>
                      <a:ext cx="5943600" cy="1265412"/>
                    </a:xfrm>
                    <a:prstGeom prst="rect">
                      <a:avLst/>
                    </a:prstGeom>
                    <a:noFill/>
                    <a:ln w="9525">
                      <a:noFill/>
                      <a:miter lim="800000"/>
                      <a:headEnd/>
                      <a:tailEnd/>
                    </a:ln>
                  </pic:spPr>
                </pic:pic>
              </a:graphicData>
            </a:graphic>
          </wp:inline>
        </w:drawing>
      </w:r>
    </w:p>
    <w:p w14:paraId="478B1F74" w14:textId="77777777" w:rsidR="000E1C5B" w:rsidRDefault="000E1C5B" w:rsidP="000E1C5B"/>
    <w:p w14:paraId="3F428FD7" w14:textId="77777777" w:rsidR="00413B9F" w:rsidRPr="00A91C1A" w:rsidRDefault="00413B9F" w:rsidP="00413B9F">
      <w:pPr>
        <w:jc w:val="center"/>
        <w:rPr>
          <w:b/>
          <w:color w:val="5F497A"/>
        </w:rPr>
      </w:pPr>
      <w:r w:rsidRPr="004129A7">
        <w:rPr>
          <w:b/>
          <w:color w:val="5F497A"/>
        </w:rPr>
        <w:t>**</w:t>
      </w:r>
      <w:r>
        <w:rPr>
          <w:b/>
          <w:color w:val="5F497A"/>
        </w:rPr>
        <w:t>SPRING BREAK</w:t>
      </w:r>
      <w:r w:rsidRPr="004129A7">
        <w:rPr>
          <w:b/>
          <w:color w:val="5F497A"/>
        </w:rPr>
        <w:t xml:space="preserve"> </w:t>
      </w:r>
      <w:r>
        <w:rPr>
          <w:b/>
          <w:color w:val="5F497A"/>
        </w:rPr>
        <w:t xml:space="preserve">SAT. </w:t>
      </w:r>
      <w:r w:rsidRPr="004129A7">
        <w:rPr>
          <w:b/>
          <w:color w:val="5F497A"/>
        </w:rPr>
        <w:t>M</w:t>
      </w:r>
      <w:r>
        <w:rPr>
          <w:b/>
          <w:color w:val="5F497A"/>
        </w:rPr>
        <w:t>ARCH 8 – SUN. MARCH 16**</w:t>
      </w:r>
    </w:p>
    <w:p w14:paraId="7794F7C1" w14:textId="77777777" w:rsidR="00413B9F" w:rsidRDefault="00413B9F" w:rsidP="00413B9F">
      <w:pPr>
        <w:pStyle w:val="syllabusbookChar"/>
        <w:spacing w:after="0"/>
        <w:ind w:left="0" w:firstLine="0"/>
        <w:jc w:val="center"/>
        <w:rPr>
          <w:b/>
          <w:color w:val="993366"/>
        </w:rPr>
      </w:pPr>
      <w:r>
        <w:rPr>
          <w:b/>
          <w:color w:val="993366"/>
        </w:rPr>
        <w:t xml:space="preserve"> </w:t>
      </w:r>
    </w:p>
    <w:p w14:paraId="28F1A059" w14:textId="77777777" w:rsidR="00413B9F" w:rsidRPr="00003666" w:rsidRDefault="00413B9F" w:rsidP="00003666">
      <w:pPr>
        <w:pStyle w:val="syllabusbookChar"/>
        <w:spacing w:after="0"/>
        <w:ind w:left="0" w:firstLine="0"/>
        <w:jc w:val="center"/>
        <w:rPr>
          <w:b/>
          <w:color w:val="993366"/>
        </w:rPr>
      </w:pPr>
      <w:r>
        <w:rPr>
          <w:b/>
          <w:color w:val="993366"/>
        </w:rPr>
        <w:t xml:space="preserve">   *Last Day to Drop a Class With “W”</w:t>
      </w:r>
      <w:r w:rsidRPr="007B3C10">
        <w:rPr>
          <w:b/>
          <w:color w:val="993366"/>
        </w:rPr>
        <w:t xml:space="preserve">: </w:t>
      </w:r>
      <w:r>
        <w:rPr>
          <w:b/>
          <w:color w:val="993366"/>
        </w:rPr>
        <w:t>March 17</w:t>
      </w:r>
      <w:r w:rsidRPr="007B3C10">
        <w:rPr>
          <w:b/>
          <w:color w:val="993366"/>
        </w:rPr>
        <w:t>*</w:t>
      </w:r>
    </w:p>
    <w:p w14:paraId="58A14C46" w14:textId="77777777" w:rsidR="00413B9F" w:rsidRDefault="00413B9F" w:rsidP="00C66878">
      <w:pPr>
        <w:rPr>
          <w:b/>
        </w:rPr>
      </w:pPr>
    </w:p>
    <w:p w14:paraId="3EF80062" w14:textId="77777777" w:rsidR="005016E3" w:rsidRPr="00454798" w:rsidRDefault="00C90758" w:rsidP="00C66878">
      <w:pPr>
        <w:rPr>
          <w:i/>
        </w:rPr>
      </w:pPr>
      <w:r>
        <w:rPr>
          <w:b/>
        </w:rPr>
        <w:t>Class 9 (</w:t>
      </w:r>
      <w:r w:rsidR="00413B9F">
        <w:rPr>
          <w:b/>
        </w:rPr>
        <w:t>March 18</w:t>
      </w:r>
      <w:r>
        <w:rPr>
          <w:b/>
        </w:rPr>
        <w:t xml:space="preserve">): </w:t>
      </w:r>
      <w:r w:rsidR="00454798" w:rsidRPr="000C52DE">
        <w:rPr>
          <w:b/>
        </w:rPr>
        <w:t>What is the role of class and race in gender</w:t>
      </w:r>
      <w:r w:rsidR="00454798">
        <w:rPr>
          <w:b/>
        </w:rPr>
        <w:t>-based</w:t>
      </w:r>
      <w:r w:rsidR="00454798" w:rsidRPr="000C52DE">
        <w:rPr>
          <w:b/>
        </w:rPr>
        <w:t xml:space="preserve"> violence? </w:t>
      </w:r>
    </w:p>
    <w:p w14:paraId="4B33791B" w14:textId="77777777" w:rsidR="00A91C1A" w:rsidRPr="00A91C1A" w:rsidRDefault="00A91C1A" w:rsidP="00C66878">
      <w:pPr>
        <w:rPr>
          <w:b/>
          <w:color w:val="5F497A" w:themeColor="accent4" w:themeShade="BF"/>
        </w:rPr>
      </w:pPr>
      <w:r w:rsidRPr="00A91C1A">
        <w:rPr>
          <w:b/>
          <w:color w:val="5F497A" w:themeColor="accent4" w:themeShade="BF"/>
        </w:rPr>
        <w:t>PRESENTATION</w:t>
      </w:r>
    </w:p>
    <w:p w14:paraId="10B9E1EB" w14:textId="77777777" w:rsidR="00F500E3" w:rsidRDefault="00361B57" w:rsidP="00361B57">
      <w:r w:rsidRPr="000C52DE">
        <w:t xml:space="preserve">Jody Miller, 2008, </w:t>
      </w:r>
      <w:r w:rsidRPr="000C52DE">
        <w:rPr>
          <w:i/>
        </w:rPr>
        <w:t>Getting Played: African American Girls, Urban Inequality and Gendered Violence</w:t>
      </w:r>
      <w:r w:rsidRPr="000C52DE">
        <w:t>, Ne</w:t>
      </w:r>
      <w:r>
        <w:t xml:space="preserve">w York University Press: </w:t>
      </w:r>
      <w:r w:rsidR="003705A8">
        <w:t xml:space="preserve">Everyone reads </w:t>
      </w:r>
      <w:r w:rsidR="007B57DB" w:rsidRPr="007B57DB">
        <w:t>Ch. 1, 2, 5</w:t>
      </w:r>
      <w:r w:rsidR="003705A8" w:rsidRPr="007B57DB">
        <w:t xml:space="preserve"> </w:t>
      </w:r>
      <w:r w:rsidR="007B57DB" w:rsidRPr="007B57DB">
        <w:t xml:space="preserve">and </w:t>
      </w:r>
      <w:r w:rsidR="003705A8" w:rsidRPr="007B57DB">
        <w:t>6</w:t>
      </w:r>
      <w:r w:rsidR="00EF4900">
        <w:t xml:space="preserve"> (On Reserve).</w:t>
      </w:r>
    </w:p>
    <w:p w14:paraId="461CB76F" w14:textId="77777777" w:rsidR="00F500E3" w:rsidRDefault="00F500E3" w:rsidP="00361B57"/>
    <w:p w14:paraId="56B5E69A" w14:textId="77777777" w:rsidR="00EF4900" w:rsidRPr="00F500E3" w:rsidRDefault="00F500E3" w:rsidP="00361B57">
      <w:r>
        <w:t xml:space="preserve">Sherry Hamby, 2008, “The Path of Helpseeking: Perceptions of Law Enforcement Among American Indian Victims of Sexual Assault,” </w:t>
      </w:r>
      <w:r>
        <w:rPr>
          <w:i/>
        </w:rPr>
        <w:t>Journal of Prevention &amp; Intervention in the Community</w:t>
      </w:r>
      <w:r>
        <w:t xml:space="preserve"> 36 (1/2): </w:t>
      </w:r>
      <w:r w:rsidRPr="001E55A6">
        <w:t>89-104</w:t>
      </w:r>
      <w:r w:rsidR="00675D1F" w:rsidRPr="001E55A6">
        <w:t xml:space="preserve"> (Collab)</w:t>
      </w:r>
      <w:r w:rsidRPr="001E55A6">
        <w:t>.</w:t>
      </w:r>
    </w:p>
    <w:p w14:paraId="1B5C9483" w14:textId="77777777" w:rsidR="00EF4900" w:rsidRDefault="00EF4900" w:rsidP="00361B57"/>
    <w:p w14:paraId="49BA3503" w14:textId="77777777" w:rsidR="00C63220" w:rsidRDefault="00EC79CC" w:rsidP="00361B57">
      <w:r w:rsidRPr="00EC79CC">
        <w:t xml:space="preserve">Bring your notes from the Jessica Lenahan MLK event to class. </w:t>
      </w:r>
    </w:p>
    <w:p w14:paraId="0790A29D" w14:textId="77777777" w:rsidR="00C63220" w:rsidRDefault="00C63220" w:rsidP="00361B57"/>
    <w:p w14:paraId="52BB1170" w14:textId="77777777" w:rsidR="00C63220" w:rsidRDefault="00C63220" w:rsidP="00361B57">
      <w:r>
        <w:t>In-class Film Clip:</w:t>
      </w:r>
      <w:r w:rsidR="001F235F">
        <w:t xml:space="preserve"> </w:t>
      </w:r>
      <w:hyperlink r:id="rId51" w:history="1">
        <w:r w:rsidR="001F235F" w:rsidRPr="001F235F">
          <w:rPr>
            <w:rStyle w:val="Hyperlink"/>
          </w:rPr>
          <w:t>Jesse</w:t>
        </w:r>
      </w:hyperlink>
      <w:r w:rsidR="001F235F">
        <w:t>,</w:t>
      </w:r>
      <w:r>
        <w:t xml:space="preserve"> </w:t>
      </w:r>
      <w:hyperlink r:id="rId52" w:history="1">
        <w:r w:rsidRPr="00C63220">
          <w:rPr>
            <w:rStyle w:val="Hyperlink"/>
          </w:rPr>
          <w:t>Indigenous Woman Poem</w:t>
        </w:r>
      </w:hyperlink>
    </w:p>
    <w:p w14:paraId="6D98DC90" w14:textId="77777777" w:rsidR="000D4F7C" w:rsidRPr="00C63220" w:rsidRDefault="000D4F7C" w:rsidP="00361B57"/>
    <w:p w14:paraId="1C526937" w14:textId="77777777" w:rsidR="00361B57" w:rsidRPr="00260C57" w:rsidRDefault="00361B57" w:rsidP="00361B57">
      <w:pPr>
        <w:rPr>
          <w:b/>
        </w:rPr>
      </w:pPr>
      <w:r w:rsidRPr="00260C57">
        <w:rPr>
          <w:b/>
        </w:rPr>
        <w:t xml:space="preserve">Recommended: </w:t>
      </w:r>
    </w:p>
    <w:p w14:paraId="209B21D9" w14:textId="77777777" w:rsidR="00361B57" w:rsidRDefault="00361B57" w:rsidP="00361B57">
      <w:r w:rsidRPr="00260C57">
        <w:t xml:space="preserve">Audre Lorde, 1992, “Need: A Chorale for Black Woman Voices,” in Audre Lorde, </w:t>
      </w:r>
      <w:r w:rsidRPr="00260C57">
        <w:rPr>
          <w:i/>
        </w:rPr>
        <w:t>Undersong: Chosen Poems Old and New</w:t>
      </w:r>
      <w:r w:rsidRPr="00260C57">
        <w:t>, W.W. Norton and Co.</w:t>
      </w:r>
    </w:p>
    <w:p w14:paraId="7A6E4484" w14:textId="77777777" w:rsidR="00361B57" w:rsidRPr="00260C57" w:rsidRDefault="00361B57" w:rsidP="00361B57"/>
    <w:p w14:paraId="73476F1D" w14:textId="77777777" w:rsidR="00361B57" w:rsidRPr="000C52DE" w:rsidRDefault="00361B57" w:rsidP="00361B57">
      <w:r w:rsidRPr="000C52DE">
        <w:t>Patricia Hill Collins, “The Sexual Politics of Black Womanhood,</w:t>
      </w:r>
      <w:r>
        <w:t>”</w:t>
      </w:r>
      <w:r w:rsidRPr="000C52DE">
        <w:rPr>
          <w:b/>
        </w:rPr>
        <w:t xml:space="preserve"> </w:t>
      </w:r>
      <w:r w:rsidRPr="000C52DE">
        <w:t xml:space="preserve">in Pauline B. Bart and Eileen </w:t>
      </w:r>
    </w:p>
    <w:p w14:paraId="167EB2C9" w14:textId="77777777" w:rsidR="00361B57" w:rsidRPr="000C52DE" w:rsidRDefault="00361B57" w:rsidP="00361B57">
      <w:r w:rsidRPr="000C52DE">
        <w:t xml:space="preserve">Moran, </w:t>
      </w:r>
      <w:r>
        <w:t xml:space="preserve">eds., </w:t>
      </w:r>
      <w:r w:rsidRPr="000C52DE">
        <w:rPr>
          <w:i/>
        </w:rPr>
        <w:t>Violence against Women: The Bloody Footprints</w:t>
      </w:r>
      <w:r w:rsidRPr="000C52DE">
        <w:t>, SAGE Publications, Ch. 6: 85-</w:t>
      </w:r>
    </w:p>
    <w:p w14:paraId="159D7741" w14:textId="77777777" w:rsidR="00361B57" w:rsidRDefault="00361B57" w:rsidP="00361B57">
      <w:pPr>
        <w:rPr>
          <w:b/>
        </w:rPr>
      </w:pPr>
      <w:r w:rsidRPr="000C52DE">
        <w:t>104.</w:t>
      </w:r>
      <w:r w:rsidRPr="000C52DE">
        <w:rPr>
          <w:b/>
        </w:rPr>
        <w:t xml:space="preserve"> </w:t>
      </w:r>
    </w:p>
    <w:p w14:paraId="54F4AEDC" w14:textId="77777777" w:rsidR="00361B57" w:rsidRPr="000C52DE" w:rsidRDefault="00361B57" w:rsidP="00361B57">
      <w:pPr>
        <w:rPr>
          <w:b/>
        </w:rPr>
      </w:pPr>
    </w:p>
    <w:p w14:paraId="49E51B3E" w14:textId="77777777" w:rsidR="00EA33AB" w:rsidRDefault="00361B57" w:rsidP="00361B57">
      <w:r w:rsidRPr="00BF7C30">
        <w:t xml:space="preserve">Kimberele Williams Crenshaw, 1996, “Race, Reform and Retrenchment: Transformation and Legitimation in Anti-discrimination Law” in Kimberele Williams Crenshaw, Neil Gotanda, Gary Peller and Kendall Thomas eds., </w:t>
      </w:r>
      <w:r w:rsidRPr="00BF7C30">
        <w:rPr>
          <w:i/>
        </w:rPr>
        <w:t>Critical Race Theory: The Key Writings that Formed the Movement</w:t>
      </w:r>
      <w:r w:rsidRPr="00BF7C30">
        <w:t>, The New Press: 103-122</w:t>
      </w:r>
      <w:r>
        <w:t>.</w:t>
      </w:r>
    </w:p>
    <w:p w14:paraId="7552F3E2" w14:textId="77777777" w:rsidR="00EA33AB" w:rsidRDefault="00EA33AB" w:rsidP="00361B57"/>
    <w:p w14:paraId="0A63278E" w14:textId="77777777" w:rsidR="00EA33AB" w:rsidRPr="000C52DE" w:rsidRDefault="00EA33AB" w:rsidP="00EA33AB">
      <w:pPr>
        <w:rPr>
          <w:bCs/>
        </w:rPr>
      </w:pPr>
      <w:r w:rsidRPr="000C52DE">
        <w:t>Alexandra (Sandi)</w:t>
      </w:r>
      <w:r>
        <w:t xml:space="preserve"> Pierce and Suzanne Koepplinger, 2011,</w:t>
      </w:r>
      <w:r w:rsidRPr="000C52DE">
        <w:t xml:space="preserve"> “</w:t>
      </w:r>
      <w:r>
        <w:rPr>
          <w:bCs/>
        </w:rPr>
        <w:t>New Language, Old P</w:t>
      </w:r>
      <w:r w:rsidRPr="000C52DE">
        <w:rPr>
          <w:bCs/>
        </w:rPr>
        <w:t xml:space="preserve">roblem: Sex </w:t>
      </w:r>
    </w:p>
    <w:p w14:paraId="18F12F35" w14:textId="77777777" w:rsidR="007B57DB" w:rsidRDefault="00EA33AB" w:rsidP="00361B57">
      <w:r>
        <w:rPr>
          <w:bCs/>
        </w:rPr>
        <w:t>Trafficking of American Indian Women and C</w:t>
      </w:r>
      <w:r w:rsidRPr="000C52DE">
        <w:rPr>
          <w:bCs/>
        </w:rPr>
        <w:t>hildren</w:t>
      </w:r>
      <w:r>
        <w:rPr>
          <w:bCs/>
        </w:rPr>
        <w:t>,</w:t>
      </w:r>
      <w:r w:rsidRPr="000C52DE">
        <w:t xml:space="preserve">” </w:t>
      </w:r>
      <w:r>
        <w:t xml:space="preserve">National Online Resource Center on Violence Against Women: 1-15. </w:t>
      </w:r>
    </w:p>
    <w:p w14:paraId="77ACB5B4" w14:textId="77777777" w:rsidR="007B57DB" w:rsidRDefault="007B57DB" w:rsidP="00361B57"/>
    <w:p w14:paraId="37C3B619" w14:textId="77777777" w:rsidR="00361B57" w:rsidRDefault="007B57DB" w:rsidP="00361B57">
      <w:r>
        <w:t xml:space="preserve">James Ptacek, 2010, </w:t>
      </w:r>
      <w:r>
        <w:rPr>
          <w:i/>
        </w:rPr>
        <w:t>Restorative Justice and Violence Against Women</w:t>
      </w:r>
      <w:r w:rsidR="00003666">
        <w:t>, Oxford University Press</w:t>
      </w:r>
      <w:r>
        <w:t>.</w:t>
      </w:r>
    </w:p>
    <w:p w14:paraId="6A2DB2B9" w14:textId="77777777" w:rsidR="00361B57" w:rsidRDefault="00361B57" w:rsidP="00361B57">
      <w:pPr>
        <w:rPr>
          <w:color w:val="1F497D" w:themeColor="text2"/>
        </w:rPr>
      </w:pPr>
    </w:p>
    <w:p w14:paraId="762E54A5" w14:textId="77777777" w:rsidR="00361B57" w:rsidRDefault="00361B57" w:rsidP="00361B57">
      <w:r>
        <w:t xml:space="preserve">Elijah Anderson, 2000 (Reprint), </w:t>
      </w:r>
      <w:r w:rsidRPr="00581D7D">
        <w:rPr>
          <w:i/>
        </w:rPr>
        <w:t>Codes of the Street</w:t>
      </w:r>
      <w:r w:rsidRPr="00F51F39">
        <w:rPr>
          <w:i/>
        </w:rPr>
        <w:t>: Decency, Violence, and the Moral Life of the Inner City</w:t>
      </w:r>
      <w:r>
        <w:t>, W.W. Norton &amp; Co.</w:t>
      </w:r>
    </w:p>
    <w:p w14:paraId="6A723E4B" w14:textId="77777777" w:rsidR="00361B57" w:rsidRDefault="00361B57" w:rsidP="00361B57"/>
    <w:p w14:paraId="3BCCA2EE" w14:textId="77777777" w:rsidR="00361B57" w:rsidRPr="000C52DE" w:rsidRDefault="00361B57" w:rsidP="00361B57">
      <w:r w:rsidRPr="000C52DE">
        <w:t>Timothy Brezina,</w:t>
      </w:r>
      <w:r>
        <w:t xml:space="preserve"> </w:t>
      </w:r>
      <w:r w:rsidRPr="000C52DE">
        <w:t xml:space="preserve">Robert Agnew, Francis T. Cullen, and John Paul Wright, 2004, “The Code of </w:t>
      </w:r>
    </w:p>
    <w:p w14:paraId="34935C94" w14:textId="77777777" w:rsidR="00361B57" w:rsidRPr="00581D7D" w:rsidRDefault="00361B57" w:rsidP="00361B57">
      <w:r w:rsidRPr="000C52DE">
        <w:t xml:space="preserve">the </w:t>
      </w:r>
      <w:r w:rsidRPr="00581D7D">
        <w:t xml:space="preserve">Street,” </w:t>
      </w:r>
      <w:r w:rsidRPr="00581D7D">
        <w:rPr>
          <w:i/>
        </w:rPr>
        <w:t>Youth Violence and Juvenile Justice</w:t>
      </w:r>
      <w:r w:rsidRPr="00581D7D">
        <w:t xml:space="preserve"> 2 (4): 303 -328. </w:t>
      </w:r>
    </w:p>
    <w:p w14:paraId="1453649F" w14:textId="77777777" w:rsidR="00361B57" w:rsidRPr="00581D7D" w:rsidRDefault="00361B57" w:rsidP="00361B57"/>
    <w:p w14:paraId="5E47ECD8" w14:textId="77777777" w:rsidR="00361B57" w:rsidRPr="00581D7D" w:rsidRDefault="00361B57" w:rsidP="00361B57">
      <w:r>
        <w:t>Casey T. Taft, 2009,</w:t>
      </w:r>
      <w:r w:rsidRPr="00581D7D">
        <w:t xml:space="preserve"> </w:t>
      </w:r>
      <w:r>
        <w:t>“Intimate Partner Vi</w:t>
      </w:r>
      <w:r w:rsidRPr="00581D7D">
        <w:t>o</w:t>
      </w:r>
      <w:r>
        <w:t>lence against African American W</w:t>
      </w:r>
      <w:r w:rsidRPr="00581D7D">
        <w:t xml:space="preserve">omen: An </w:t>
      </w:r>
    </w:p>
    <w:p w14:paraId="08560672" w14:textId="77777777" w:rsidR="00361B57" w:rsidRDefault="00361B57" w:rsidP="00361B57">
      <w:r>
        <w:t>E</w:t>
      </w:r>
      <w:r w:rsidRPr="00581D7D">
        <w:t>xaminatio</w:t>
      </w:r>
      <w:r>
        <w:t>n of the Socio-cultural Context,”</w:t>
      </w:r>
      <w:r w:rsidRPr="00581D7D">
        <w:t xml:space="preserve"> </w:t>
      </w:r>
      <w:r>
        <w:rPr>
          <w:i/>
          <w:iCs/>
        </w:rPr>
        <w:t>Aggression and Violent B</w:t>
      </w:r>
      <w:r w:rsidRPr="00581D7D">
        <w:rPr>
          <w:i/>
          <w:iCs/>
        </w:rPr>
        <w:t>ehavior</w:t>
      </w:r>
      <w:r w:rsidRPr="00581D7D">
        <w:t xml:space="preserve"> 14(1)</w:t>
      </w:r>
      <w:r>
        <w:t>:</w:t>
      </w:r>
    </w:p>
    <w:p w14:paraId="6741ED12" w14:textId="77777777" w:rsidR="00361B57" w:rsidRPr="00581D7D" w:rsidRDefault="00361B57" w:rsidP="00361B57"/>
    <w:p w14:paraId="6730CB71" w14:textId="77777777" w:rsidR="00361B57" w:rsidRPr="00581D7D" w:rsidRDefault="00361B57" w:rsidP="00361B57">
      <w:r w:rsidRPr="00581D7D">
        <w:t>C.M. Re</w:t>
      </w:r>
      <w:r>
        <w:t>nzetti</w:t>
      </w:r>
      <w:r w:rsidRPr="00581D7D">
        <w:t xml:space="preserve"> and S. L. Maier, 2002, “</w:t>
      </w:r>
      <w:r>
        <w:t>’Private’</w:t>
      </w:r>
      <w:r w:rsidRPr="00581D7D">
        <w:t xml:space="preserve"> Crime in Public H</w:t>
      </w:r>
      <w:r>
        <w:t>ousing: Violent Victimization, Fear of Crime, and S</w:t>
      </w:r>
      <w:r w:rsidRPr="00581D7D">
        <w:t xml:space="preserve">ocial Isolation Among Women Public Housing Residents,” </w:t>
      </w:r>
      <w:r w:rsidRPr="00581D7D">
        <w:rPr>
          <w:i/>
        </w:rPr>
        <w:t>Women’s Health and Urban Life</w:t>
      </w:r>
      <w:r w:rsidRPr="00581D7D">
        <w:t xml:space="preserve"> 1: 46-65.</w:t>
      </w:r>
    </w:p>
    <w:p w14:paraId="55F98A36" w14:textId="77777777" w:rsidR="00361B57" w:rsidRDefault="00361B57" w:rsidP="00361B57"/>
    <w:p w14:paraId="6138237D" w14:textId="77777777" w:rsidR="00361B57" w:rsidRPr="000C52DE" w:rsidRDefault="00361B57" w:rsidP="00361B57">
      <w:r>
        <w:t xml:space="preserve">Evelyn M. Simien, ed., </w:t>
      </w:r>
      <w:r w:rsidRPr="000C52DE">
        <w:t xml:space="preserve">2011, </w:t>
      </w:r>
      <w:r w:rsidRPr="000C52DE">
        <w:rPr>
          <w:i/>
        </w:rPr>
        <w:t>Gender and Lynching: The Politics of Memory</w:t>
      </w:r>
      <w:r w:rsidRPr="000C52DE">
        <w:t xml:space="preserve">, Palgrave </w:t>
      </w:r>
    </w:p>
    <w:p w14:paraId="41B66580" w14:textId="77777777" w:rsidR="00361B57" w:rsidRPr="000C52DE" w:rsidRDefault="00361B57" w:rsidP="00361B57">
      <w:r w:rsidRPr="000C52DE">
        <w:t>MacMillan.</w:t>
      </w:r>
    </w:p>
    <w:p w14:paraId="0D60B958" w14:textId="77777777" w:rsidR="00361B57" w:rsidRDefault="00361B57" w:rsidP="00361B57"/>
    <w:p w14:paraId="52B31047" w14:textId="77777777" w:rsidR="00361B57" w:rsidRDefault="00361B57" w:rsidP="00361B57">
      <w:r w:rsidRPr="000C52DE">
        <w:t xml:space="preserve">Incite! Women of Color Against Violence, 2006, </w:t>
      </w:r>
      <w:r w:rsidRPr="000C52DE">
        <w:rPr>
          <w:i/>
        </w:rPr>
        <w:t>Color of Violence: The INCITE! Anthology</w:t>
      </w:r>
      <w:r>
        <w:t>, So</w:t>
      </w:r>
      <w:r w:rsidRPr="000C52DE">
        <w:t>uth End Press.</w:t>
      </w:r>
    </w:p>
    <w:p w14:paraId="3A844D2F" w14:textId="77777777" w:rsidR="00361B57" w:rsidRDefault="00361B57" w:rsidP="00361B57"/>
    <w:p w14:paraId="0091D24E" w14:textId="77777777" w:rsidR="00361B57" w:rsidRDefault="00361B57" w:rsidP="00361B57">
      <w:r>
        <w:t xml:space="preserve">Tara E. Kent, 2007, “The Confluence of Race and Gender in Women’s Sexual Harassment Experiences,” in Laura L. O’Toole, Jessica R. Schiffman, and Margie L. Kiter Edwards, eds.,  </w:t>
      </w:r>
      <w:r>
        <w:rPr>
          <w:i/>
        </w:rPr>
        <w:t>Gender Violence: Interdisciplinary Perspectives</w:t>
      </w:r>
      <w:r>
        <w:t>, New York University Press: Ch. 9: 172-180.</w:t>
      </w:r>
    </w:p>
    <w:p w14:paraId="753D9FB9" w14:textId="77777777" w:rsidR="00361B57" w:rsidRDefault="00361B57" w:rsidP="00361B57"/>
    <w:p w14:paraId="58256E8C" w14:textId="77777777" w:rsidR="00B94862" w:rsidRDefault="00361B57" w:rsidP="00361B57">
      <w:r>
        <w:t xml:space="preserve">Opal Palmer Adisa, 2007, “Undeclared War: African-American Women Writers Explicating Rape,” in Laura L. O’Toole, Jessica R. Schiffman, and Margie L. Kiter Edwards, eds., </w:t>
      </w:r>
      <w:r>
        <w:rPr>
          <w:i/>
        </w:rPr>
        <w:t>Gender Violence: Interdisciplinary Perspectives</w:t>
      </w:r>
      <w:r>
        <w:t>, New York University Press: Ch. 14: 230-245.</w:t>
      </w:r>
    </w:p>
    <w:p w14:paraId="2F0EDD48" w14:textId="77777777" w:rsidR="00D46E3C" w:rsidRDefault="00D46E3C" w:rsidP="00361B57"/>
    <w:p w14:paraId="684BE6A0" w14:textId="77777777" w:rsidR="00361B57" w:rsidRDefault="00D46E3C" w:rsidP="00361B57">
      <w:r>
        <w:rPr>
          <w:noProof/>
        </w:rPr>
        <w:drawing>
          <wp:inline distT="0" distB="0" distL="0" distR="0" wp14:anchorId="5E45E6F3" wp14:editId="3AB9E1B4">
            <wp:extent cx="2739644" cy="2781364"/>
            <wp:effectExtent l="25400" t="0" r="3556" b="0"/>
            <wp:docPr id="37" name="il_fi" descr="http://www.arthistoryarchive.com/arthistory/feminist/images/BarbaraKruger-Your-body-is-a-battleground-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historyarchive.com/arthistory/feminist/images/BarbaraKruger-Your-body-is-a-battleground-1989.jpg"/>
                    <pic:cNvPicPr>
                      <a:picLocks noChangeAspect="1" noChangeArrowheads="1"/>
                    </pic:cNvPicPr>
                  </pic:nvPicPr>
                  <pic:blipFill>
                    <a:blip r:embed="rId53"/>
                    <a:srcRect/>
                    <a:stretch>
                      <a:fillRect/>
                    </a:stretch>
                  </pic:blipFill>
                  <pic:spPr bwMode="auto">
                    <a:xfrm>
                      <a:off x="0" y="0"/>
                      <a:ext cx="2739588" cy="2781307"/>
                    </a:xfrm>
                    <a:prstGeom prst="rect">
                      <a:avLst/>
                    </a:prstGeom>
                    <a:noFill/>
                    <a:ln w="9525">
                      <a:noFill/>
                      <a:miter lim="800000"/>
                      <a:headEnd/>
                      <a:tailEnd/>
                    </a:ln>
                  </pic:spPr>
                </pic:pic>
              </a:graphicData>
            </a:graphic>
          </wp:inline>
        </w:drawing>
      </w:r>
    </w:p>
    <w:p w14:paraId="42DB6F4D" w14:textId="77777777" w:rsidR="009E1C62" w:rsidRDefault="009E1C62" w:rsidP="00053EF9">
      <w:pPr>
        <w:rPr>
          <w:b/>
        </w:rPr>
      </w:pPr>
    </w:p>
    <w:p w14:paraId="7749BB61" w14:textId="77777777" w:rsidR="00361B57" w:rsidRPr="001A01D0" w:rsidRDefault="006973BC" w:rsidP="00361B57">
      <w:r w:rsidRPr="001A01D0">
        <w:rPr>
          <w:b/>
        </w:rPr>
        <w:t>Class 10 (</w:t>
      </w:r>
      <w:r w:rsidR="006F5A89" w:rsidRPr="001A01D0">
        <w:rPr>
          <w:b/>
        </w:rPr>
        <w:t>March 25</w:t>
      </w:r>
      <w:r w:rsidR="00BB4EC0" w:rsidRPr="001A01D0">
        <w:rPr>
          <w:b/>
        </w:rPr>
        <w:t xml:space="preserve">): </w:t>
      </w:r>
      <w:r w:rsidR="00361B57" w:rsidRPr="001A01D0">
        <w:rPr>
          <w:b/>
        </w:rPr>
        <w:t xml:space="preserve">What is the relationship of </w:t>
      </w:r>
      <w:r w:rsidR="00F500E3">
        <w:rPr>
          <w:b/>
        </w:rPr>
        <w:t>gender-based violence</w:t>
      </w:r>
      <w:r w:rsidR="004B1389" w:rsidRPr="001A01D0">
        <w:rPr>
          <w:b/>
        </w:rPr>
        <w:t xml:space="preserve"> to war and peace</w:t>
      </w:r>
      <w:r w:rsidR="00361B57" w:rsidRPr="001A01D0">
        <w:rPr>
          <w:b/>
        </w:rPr>
        <w:t>?</w:t>
      </w:r>
    </w:p>
    <w:p w14:paraId="62A67358" w14:textId="77777777" w:rsidR="000D4F7C" w:rsidRPr="00F500E3" w:rsidRDefault="00A91C1A" w:rsidP="00361B57">
      <w:pPr>
        <w:rPr>
          <w:b/>
          <w:color w:val="5F497A" w:themeColor="accent4" w:themeShade="BF"/>
        </w:rPr>
      </w:pPr>
      <w:r w:rsidRPr="00A91C1A">
        <w:rPr>
          <w:b/>
          <w:color w:val="5F497A" w:themeColor="accent4" w:themeShade="BF"/>
        </w:rPr>
        <w:t>PRESENTATION</w:t>
      </w:r>
    </w:p>
    <w:p w14:paraId="26A3E198" w14:textId="77777777" w:rsidR="001B5866" w:rsidRDefault="001A01D0" w:rsidP="00361B57">
      <w:r>
        <w:t xml:space="preserve">Valerie M. Hudson, Bonnie Ballif-Spanvill, Mary Caprioli and Chad F. Emmett, 2012, </w:t>
      </w:r>
      <w:r>
        <w:rPr>
          <w:i/>
        </w:rPr>
        <w:t>Sex &amp; World Peace</w:t>
      </w:r>
      <w:r>
        <w:t>, Columbia University Press, Entire</w:t>
      </w:r>
      <w:r w:rsidR="00675D1F">
        <w:t xml:space="preserve"> (On Reserve)</w:t>
      </w:r>
      <w:r>
        <w:t xml:space="preserve">. </w:t>
      </w:r>
    </w:p>
    <w:p w14:paraId="781249E6" w14:textId="77777777" w:rsidR="00271C3E" w:rsidRDefault="00271C3E" w:rsidP="00361B57"/>
    <w:p w14:paraId="70A9F9E8" w14:textId="77777777" w:rsidR="001B5866" w:rsidRPr="0038670E" w:rsidRDefault="00271C3E" w:rsidP="001B5866">
      <w:r>
        <w:t xml:space="preserve">Browse: </w:t>
      </w:r>
      <w:hyperlink r:id="rId54" w:history="1">
        <w:r w:rsidRPr="00271C3E">
          <w:rPr>
            <w:rStyle w:val="Hyperlink"/>
          </w:rPr>
          <w:t>Women Under Siege</w:t>
        </w:r>
      </w:hyperlink>
      <w:r w:rsidR="00C66B14">
        <w:t>,</w:t>
      </w:r>
      <w:r w:rsidR="001B5866">
        <w:t xml:space="preserve"> </w:t>
      </w:r>
      <w:hyperlink r:id="rId55" w:history="1">
        <w:r w:rsidR="004E7DB5" w:rsidRPr="004E7DB5">
          <w:rPr>
            <w:rStyle w:val="Hyperlink"/>
          </w:rPr>
          <w:t>WomanStats Project</w:t>
        </w:r>
      </w:hyperlink>
    </w:p>
    <w:p w14:paraId="43E53523" w14:textId="77777777" w:rsidR="00B21B17" w:rsidRDefault="00B21B17" w:rsidP="00361B57"/>
    <w:p w14:paraId="4B34634B" w14:textId="77777777" w:rsidR="00B21B17" w:rsidRDefault="00B21B17" w:rsidP="00361B57">
      <w:r>
        <w:t xml:space="preserve">In-class Film Clip: </w:t>
      </w:r>
      <w:hyperlink r:id="rId56" w:history="1">
        <w:r w:rsidRPr="00B21B17">
          <w:rPr>
            <w:rStyle w:val="Hyperlink"/>
          </w:rPr>
          <w:t>Women, War and Peace</w:t>
        </w:r>
      </w:hyperlink>
    </w:p>
    <w:p w14:paraId="33D21D72" w14:textId="77777777" w:rsidR="001A01D0" w:rsidRDefault="001A01D0" w:rsidP="00361B57"/>
    <w:p w14:paraId="1EC07928" w14:textId="77777777" w:rsidR="000D4F7C" w:rsidRPr="000D4F7C" w:rsidRDefault="00361B57" w:rsidP="00361B57">
      <w:pPr>
        <w:rPr>
          <w:b/>
        </w:rPr>
      </w:pPr>
      <w:r>
        <w:rPr>
          <w:b/>
        </w:rPr>
        <w:t xml:space="preserve">Recommended: </w:t>
      </w:r>
    </w:p>
    <w:p w14:paraId="58F4A5BB" w14:textId="77777777" w:rsidR="00930E2C" w:rsidRPr="00930E2C" w:rsidRDefault="00930E2C" w:rsidP="00361B57">
      <w:r>
        <w:t xml:space="preserve">Valerie Hudson, Donna Lee Bowen, and Perpetua Lynne Nielsen, 2011, “What is the Relationship between Inequity in Family Law and Violence against Women?” Approaching the Issue of Legal Enclaves,” </w:t>
      </w:r>
      <w:r>
        <w:rPr>
          <w:i/>
        </w:rPr>
        <w:t xml:space="preserve">Politics &amp; Gender </w:t>
      </w:r>
      <w:r>
        <w:t>7 (4): 453-492.</w:t>
      </w:r>
    </w:p>
    <w:p w14:paraId="3C86EB99" w14:textId="77777777" w:rsidR="00930E2C" w:rsidRDefault="00930E2C" w:rsidP="00361B57"/>
    <w:p w14:paraId="1F091F4E" w14:textId="77777777" w:rsidR="00C1788B" w:rsidRDefault="00930E2C" w:rsidP="00361B57">
      <w:r>
        <w:t xml:space="preserve">Jacqui True, ed., 2013 “Violence Against Women, Family Law, and the Feminist Evolutionary Analytic Approach,” </w:t>
      </w:r>
      <w:r>
        <w:rPr>
          <w:i/>
        </w:rPr>
        <w:t xml:space="preserve">Politics &amp; Gender </w:t>
      </w:r>
      <w:r>
        <w:t>9 (1): 93-125. (Symposium in response to Hudson, Bowen, Nielsen article</w:t>
      </w:r>
      <w:r w:rsidR="001B5866">
        <w:t xml:space="preserve"> cited above</w:t>
      </w:r>
      <w:r>
        <w:t>).</w:t>
      </w:r>
    </w:p>
    <w:p w14:paraId="3C02BB31" w14:textId="77777777" w:rsidR="00C1788B" w:rsidRDefault="00C1788B" w:rsidP="00361B57"/>
    <w:p w14:paraId="4FD4280F" w14:textId="77777777" w:rsidR="00A936B0" w:rsidRDefault="00C1788B" w:rsidP="00361B57">
      <w:r w:rsidRPr="00C1788B">
        <w:t xml:space="preserve">Aili Mari Tripp, Myra Marx Ferree, and Christina Ewig, eds., </w:t>
      </w:r>
      <w:r w:rsidRPr="00C1788B">
        <w:rPr>
          <w:i/>
        </w:rPr>
        <w:t xml:space="preserve"> </w:t>
      </w:r>
      <w:r w:rsidRPr="00C1788B">
        <w:t>2013,</w:t>
      </w:r>
      <w:r>
        <w:rPr>
          <w:i/>
        </w:rPr>
        <w:t xml:space="preserve"> </w:t>
      </w:r>
      <w:r w:rsidRPr="00C1788B">
        <w:rPr>
          <w:i/>
        </w:rPr>
        <w:t>Gender, Violence, and Human Security: Critical Feminist Perspectives</w:t>
      </w:r>
      <w:r w:rsidRPr="00C1788B">
        <w:t>,</w:t>
      </w:r>
      <w:r>
        <w:t xml:space="preserve"> New York University Press</w:t>
      </w:r>
    </w:p>
    <w:p w14:paraId="19119873" w14:textId="77777777" w:rsidR="00A936B0" w:rsidRDefault="00A936B0" w:rsidP="00361B57"/>
    <w:p w14:paraId="531234D0" w14:textId="77777777" w:rsidR="00930E2C" w:rsidRDefault="00D53825" w:rsidP="00361B57">
      <w:r>
        <w:t>Jacqui True, 2012</w:t>
      </w:r>
      <w:r w:rsidR="00A936B0">
        <w:t xml:space="preserve">, </w:t>
      </w:r>
      <w:r w:rsidR="00A936B0">
        <w:rPr>
          <w:i/>
        </w:rPr>
        <w:t>The Political Economy of Violence Against Women</w:t>
      </w:r>
      <w:r w:rsidR="00A936B0">
        <w:t>, Oxford University Press, Ch. 7 and 8.</w:t>
      </w:r>
    </w:p>
    <w:p w14:paraId="7C8102E0" w14:textId="77777777" w:rsidR="00B94862" w:rsidRDefault="00B94862" w:rsidP="00361B57"/>
    <w:p w14:paraId="7C583A1E" w14:textId="77777777" w:rsidR="00731EDE" w:rsidRPr="00731EDE" w:rsidRDefault="00731EDE" w:rsidP="00361B57">
      <w:r>
        <w:t xml:space="preserve">Roas-Linda Fregroso and Cynthia Berjarano, 2010, </w:t>
      </w:r>
      <w:r>
        <w:rPr>
          <w:i/>
        </w:rPr>
        <w:t>Terrorizing Women: Feminicide in the Americas</w:t>
      </w:r>
      <w:r>
        <w:t>, Duke University Press.</w:t>
      </w:r>
    </w:p>
    <w:p w14:paraId="5FBA7CB8" w14:textId="77777777" w:rsidR="001A01D0" w:rsidRDefault="001A01D0" w:rsidP="00361B57"/>
    <w:p w14:paraId="104F875F" w14:textId="77777777" w:rsidR="001A01D0" w:rsidRDefault="001A01D0" w:rsidP="001A01D0">
      <w:r w:rsidRPr="0026443E">
        <w:t>Joshua A Goldstein, 2001</w:t>
      </w:r>
      <w:r w:rsidR="00C1788B">
        <w:t>,</w:t>
      </w:r>
      <w:r w:rsidRPr="0026443E">
        <w:t xml:space="preserve"> </w:t>
      </w:r>
      <w:r w:rsidRPr="0026443E">
        <w:rPr>
          <w:i/>
        </w:rPr>
        <w:t>War and Gender: How Gender Shapes the War System and Vice Versa</w:t>
      </w:r>
      <w:r w:rsidRPr="0026443E">
        <w:t>,</w:t>
      </w:r>
      <w:r w:rsidRPr="0026443E">
        <w:rPr>
          <w:i/>
        </w:rPr>
        <w:t xml:space="preserve"> </w:t>
      </w:r>
      <w:r w:rsidRPr="0026443E">
        <w:t>Cambridge University Press.</w:t>
      </w:r>
      <w:r>
        <w:t xml:space="preserve"> </w:t>
      </w:r>
    </w:p>
    <w:p w14:paraId="560909E6" w14:textId="77777777" w:rsidR="001A01D0" w:rsidRDefault="001A01D0" w:rsidP="001A01D0"/>
    <w:p w14:paraId="33CD93D9" w14:textId="77777777" w:rsidR="001A01D0" w:rsidRDefault="001A01D0" w:rsidP="00361B57">
      <w:r>
        <w:t xml:space="preserve">Dara Kay Cohen, 2013, “Explaining Rape during Civil War: Cross-National Evidence (1980-2009), </w:t>
      </w:r>
      <w:r>
        <w:rPr>
          <w:i/>
        </w:rPr>
        <w:t>American Political Science Review</w:t>
      </w:r>
      <w:r>
        <w:t xml:space="preserve"> 107 (3): 461-477.</w:t>
      </w:r>
    </w:p>
    <w:p w14:paraId="70ADB6C2" w14:textId="77777777" w:rsidR="00361B57" w:rsidRDefault="00361B57" w:rsidP="00361B57"/>
    <w:p w14:paraId="534922E4" w14:textId="77777777" w:rsidR="00361B57" w:rsidRPr="008B76B2" w:rsidRDefault="008B76B2" w:rsidP="00361B57">
      <w:r>
        <w:t xml:space="preserve">R. Charli Carpenter, 2013, </w:t>
      </w:r>
      <w:r>
        <w:rPr>
          <w:i/>
        </w:rPr>
        <w:t>‘Innocent Women and Children’ Gender, Norms and the Protection of Civilians</w:t>
      </w:r>
      <w:r>
        <w:t>, Ashgate.</w:t>
      </w:r>
    </w:p>
    <w:p w14:paraId="37CC6CC1" w14:textId="77777777" w:rsidR="00F520CE" w:rsidRDefault="00F520CE" w:rsidP="00361B57"/>
    <w:p w14:paraId="3874FF7B" w14:textId="77777777" w:rsidR="00F520CE" w:rsidRPr="00F520CE" w:rsidRDefault="00F520CE" w:rsidP="00361B57">
      <w:r>
        <w:t xml:space="preserve">Aaron Belkin, 2012, </w:t>
      </w:r>
      <w:r>
        <w:rPr>
          <w:i/>
        </w:rPr>
        <w:t xml:space="preserve">Bring Me Men: Military Masculinity and the Benign Façade of American Empire, 1898-2001, </w:t>
      </w:r>
      <w:r>
        <w:t>Columbia University Press.</w:t>
      </w:r>
    </w:p>
    <w:p w14:paraId="7B79E394" w14:textId="77777777" w:rsidR="00361B57" w:rsidRPr="000C52DE" w:rsidRDefault="00361B57" w:rsidP="00361B57"/>
    <w:p w14:paraId="0E1C9310" w14:textId="77777777" w:rsidR="00361B57" w:rsidRPr="003F27F5" w:rsidRDefault="003F27F5" w:rsidP="00361B57">
      <w:r>
        <w:t xml:space="preserve">Carol Harrington, 2010, </w:t>
      </w:r>
      <w:r>
        <w:rPr>
          <w:i/>
        </w:rPr>
        <w:t>The Politicization of Sexual Violence: From Abolitionism to Peacekeeping</w:t>
      </w:r>
      <w:r>
        <w:t>, Ashgate.</w:t>
      </w:r>
    </w:p>
    <w:p w14:paraId="79428EAC" w14:textId="77777777" w:rsidR="00361B57" w:rsidRDefault="00361B57" w:rsidP="00361B57"/>
    <w:p w14:paraId="09684FBA" w14:textId="77777777" w:rsidR="00361B57" w:rsidRPr="000C52DE" w:rsidRDefault="00361B57" w:rsidP="00361B57">
      <w:r w:rsidRPr="000C52DE">
        <w:t xml:space="preserve">Catherine MacKinnon, 1993,“Crimes of War, Crimes of Peace” in Stephen Shute and Susan </w:t>
      </w:r>
    </w:p>
    <w:p w14:paraId="01C75423" w14:textId="77777777" w:rsidR="00361B57" w:rsidRDefault="00361B57" w:rsidP="00361B57">
      <w:r>
        <w:t xml:space="preserve">Hurley eds., </w:t>
      </w:r>
      <w:r w:rsidRPr="000C52DE">
        <w:rPr>
          <w:i/>
        </w:rPr>
        <w:t>On Human Rights</w:t>
      </w:r>
      <w:r>
        <w:rPr>
          <w:i/>
        </w:rPr>
        <w:t>: The Oxford Amnesty Lectures 1993</w:t>
      </w:r>
      <w:r>
        <w:t>, Basic Books: 83-110.</w:t>
      </w:r>
      <w:r w:rsidRPr="000C52DE">
        <w:t xml:space="preserve"> </w:t>
      </w:r>
    </w:p>
    <w:p w14:paraId="56F373B8" w14:textId="77777777" w:rsidR="00361B57" w:rsidRDefault="00361B57" w:rsidP="00361B57"/>
    <w:p w14:paraId="54AB2BBE" w14:textId="77777777" w:rsidR="00361B57" w:rsidRPr="000C52DE" w:rsidRDefault="00361B57" w:rsidP="00361B57">
      <w:r w:rsidRPr="000C52DE">
        <w:t xml:space="preserve">Laura Sjoberg, 2011, “A(nother) Dark Side of the Protection Racket: Targeting Women in </w:t>
      </w:r>
    </w:p>
    <w:p w14:paraId="45B9F6F5" w14:textId="77777777" w:rsidR="00361B57" w:rsidRDefault="00361B57" w:rsidP="00361B57">
      <w:r w:rsidRPr="000C52DE">
        <w:t xml:space="preserve">Wars,” with Jessica Peet, </w:t>
      </w:r>
      <w:r w:rsidRPr="000C52DE">
        <w:rPr>
          <w:i/>
        </w:rPr>
        <w:t>International Feminist Journal of Politics</w:t>
      </w:r>
      <w:r w:rsidRPr="000C52DE">
        <w:t xml:space="preserve"> 13 (2):</w:t>
      </w:r>
      <w:r>
        <w:t xml:space="preserve"> 163-182</w:t>
      </w:r>
    </w:p>
    <w:p w14:paraId="0A43F42B" w14:textId="77777777" w:rsidR="00361B57" w:rsidRDefault="00361B57" w:rsidP="00361B57">
      <w:pPr>
        <w:rPr>
          <w:i/>
        </w:rPr>
      </w:pPr>
    </w:p>
    <w:p w14:paraId="6BFABCF5" w14:textId="77777777" w:rsidR="00A230E8" w:rsidRDefault="003F27F5" w:rsidP="001D61C4">
      <w:r>
        <w:t xml:space="preserve">Dara Kay Cohen, 2013, “Female Combatants and the Perpetration of Violence: Wartime Rape in the Sierra Leone Civil War,” </w:t>
      </w:r>
      <w:r>
        <w:rPr>
          <w:i/>
        </w:rPr>
        <w:t>World Politics</w:t>
      </w:r>
      <w:r>
        <w:t xml:space="preserve"> 65 (3): 383-415.</w:t>
      </w:r>
    </w:p>
    <w:p w14:paraId="0D2FEAB5" w14:textId="77777777" w:rsidR="006F3802" w:rsidRPr="00651F46" w:rsidRDefault="006F3802" w:rsidP="001D61C4"/>
    <w:p w14:paraId="024BE438" w14:textId="77777777" w:rsidR="006F3802" w:rsidRDefault="006F3802" w:rsidP="001D61C4">
      <w:pPr>
        <w:rPr>
          <w:b/>
        </w:rPr>
      </w:pPr>
      <w:r>
        <w:rPr>
          <w:noProof/>
        </w:rPr>
        <w:drawing>
          <wp:inline distT="0" distB="0" distL="0" distR="0" wp14:anchorId="08147FAD" wp14:editId="1572B5B0">
            <wp:extent cx="3746500" cy="2497791"/>
            <wp:effectExtent l="25400" t="0" r="0" b="0"/>
            <wp:docPr id="16" name="il_fi" descr="http://farm6.static.flickr.com/5163/5204359599_18fd2e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6.static.flickr.com/5163/5204359599_18fd2e2819.jpg"/>
                    <pic:cNvPicPr>
                      <a:picLocks noChangeAspect="1" noChangeArrowheads="1"/>
                    </pic:cNvPicPr>
                  </pic:nvPicPr>
                  <pic:blipFill>
                    <a:blip r:embed="rId57"/>
                    <a:srcRect/>
                    <a:stretch>
                      <a:fillRect/>
                    </a:stretch>
                  </pic:blipFill>
                  <pic:spPr bwMode="auto">
                    <a:xfrm>
                      <a:off x="0" y="0"/>
                      <a:ext cx="3746687" cy="2497916"/>
                    </a:xfrm>
                    <a:prstGeom prst="rect">
                      <a:avLst/>
                    </a:prstGeom>
                    <a:noFill/>
                    <a:ln w="9525">
                      <a:noFill/>
                      <a:miter lim="800000"/>
                      <a:headEnd/>
                      <a:tailEnd/>
                    </a:ln>
                  </pic:spPr>
                </pic:pic>
              </a:graphicData>
            </a:graphic>
          </wp:inline>
        </w:drawing>
      </w:r>
    </w:p>
    <w:p w14:paraId="347EF03E" w14:textId="77777777" w:rsidR="009B394E" w:rsidRDefault="009B394E" w:rsidP="001D61C4">
      <w:pPr>
        <w:rPr>
          <w:b/>
        </w:rPr>
      </w:pPr>
    </w:p>
    <w:p w14:paraId="04D34156" w14:textId="77777777" w:rsidR="00361B57" w:rsidRPr="00454798" w:rsidRDefault="006973BC" w:rsidP="00361B57">
      <w:r w:rsidRPr="00454798">
        <w:rPr>
          <w:b/>
        </w:rPr>
        <w:t>Class 11 (</w:t>
      </w:r>
      <w:r w:rsidR="00E84FAE" w:rsidRPr="00454798">
        <w:rPr>
          <w:b/>
        </w:rPr>
        <w:t>April 1</w:t>
      </w:r>
      <w:r w:rsidR="00BB4EC0" w:rsidRPr="00454798">
        <w:rPr>
          <w:b/>
        </w:rPr>
        <w:t xml:space="preserve">): </w:t>
      </w:r>
      <w:r w:rsidR="00361B57" w:rsidRPr="00454798">
        <w:rPr>
          <w:b/>
        </w:rPr>
        <w:t>How and why is gender</w:t>
      </w:r>
      <w:r w:rsidR="00EA33AB" w:rsidRPr="00454798">
        <w:rPr>
          <w:b/>
        </w:rPr>
        <w:t>-based</w:t>
      </w:r>
      <w:r w:rsidR="00361B57" w:rsidRPr="00454798">
        <w:rPr>
          <w:b/>
        </w:rPr>
        <w:t xml:space="preserve"> violence </w:t>
      </w:r>
      <w:r w:rsidR="00EA33AB" w:rsidRPr="00454798">
        <w:rPr>
          <w:b/>
        </w:rPr>
        <w:t>related to globalization</w:t>
      </w:r>
      <w:r w:rsidR="00361B57" w:rsidRPr="00454798">
        <w:rPr>
          <w:b/>
        </w:rPr>
        <w:t xml:space="preserve">? </w:t>
      </w:r>
    </w:p>
    <w:p w14:paraId="377E3D4F" w14:textId="77777777" w:rsidR="008606B2" w:rsidRPr="003F1186" w:rsidRDefault="00A91C1A" w:rsidP="008606B2">
      <w:pPr>
        <w:rPr>
          <w:b/>
          <w:color w:val="5F497A" w:themeColor="accent4" w:themeShade="BF"/>
        </w:rPr>
      </w:pPr>
      <w:r w:rsidRPr="00454798">
        <w:rPr>
          <w:b/>
          <w:color w:val="5F497A" w:themeColor="accent4" w:themeShade="BF"/>
        </w:rPr>
        <w:t>PRESENTATION</w:t>
      </w:r>
      <w:r w:rsidR="008B79EF">
        <w:rPr>
          <w:b/>
          <w:color w:val="5F497A" w:themeColor="accent4" w:themeShade="BF"/>
        </w:rPr>
        <w:t xml:space="preserve"> </w:t>
      </w:r>
    </w:p>
    <w:p w14:paraId="0102DAF7" w14:textId="77777777" w:rsidR="00361B57" w:rsidRPr="008606B2" w:rsidRDefault="008606B2" w:rsidP="008606B2">
      <w:r w:rsidRPr="00D53825">
        <w:t>Ja</w:t>
      </w:r>
      <w:r w:rsidR="00930496">
        <w:t>c</w:t>
      </w:r>
      <w:r w:rsidRPr="00D53825">
        <w:t xml:space="preserve">qui True, 2012, </w:t>
      </w:r>
      <w:r w:rsidRPr="00D53825">
        <w:rPr>
          <w:i/>
        </w:rPr>
        <w:t>The Political Economy of Violence Against Women</w:t>
      </w:r>
      <w:r w:rsidRPr="00D53825">
        <w:t xml:space="preserve">, Oxford University Press: Ch. </w:t>
      </w:r>
      <w:r w:rsidR="00D53825">
        <w:t>2, 4, 5, and 6</w:t>
      </w:r>
      <w:r w:rsidR="00930496">
        <w:t xml:space="preserve"> (Virgo ebook)</w:t>
      </w:r>
      <w:r w:rsidR="00D53825">
        <w:t>.</w:t>
      </w:r>
    </w:p>
    <w:p w14:paraId="6596F258" w14:textId="77777777" w:rsidR="00A230E8" w:rsidRDefault="00A230E8" w:rsidP="00361B57">
      <w:pPr>
        <w:pStyle w:val="weekheading"/>
        <w:spacing w:after="0"/>
        <w:contextualSpacing/>
        <w:jc w:val="left"/>
        <w:rPr>
          <w:b w:val="0"/>
          <w:u w:val="none"/>
        </w:rPr>
      </w:pPr>
    </w:p>
    <w:p w14:paraId="6ADC1826" w14:textId="77777777" w:rsidR="00C63220" w:rsidRDefault="00A230E8" w:rsidP="00361B57">
      <w:pPr>
        <w:pStyle w:val="weekheading"/>
        <w:spacing w:after="0"/>
        <w:contextualSpacing/>
        <w:jc w:val="left"/>
        <w:rPr>
          <w:b w:val="0"/>
          <w:u w:val="none"/>
        </w:rPr>
      </w:pPr>
      <w:r>
        <w:rPr>
          <w:b w:val="0"/>
          <w:u w:val="none"/>
        </w:rPr>
        <w:t xml:space="preserve">Rachael S. Pierotti, 2013, “Increasing Rejection of Intimate Partner Violence: Evidence of Global Cultural Diffusion,” </w:t>
      </w:r>
      <w:r>
        <w:rPr>
          <w:b w:val="0"/>
          <w:i/>
          <w:u w:val="none"/>
        </w:rPr>
        <w:t>American Sociological Review</w:t>
      </w:r>
      <w:r>
        <w:rPr>
          <w:b w:val="0"/>
          <w:u w:val="none"/>
        </w:rPr>
        <w:t xml:space="preserve"> 78 (2</w:t>
      </w:r>
      <w:r w:rsidRPr="001E55A6">
        <w:rPr>
          <w:b w:val="0"/>
          <w:u w:val="none"/>
        </w:rPr>
        <w:t>): 240-265</w:t>
      </w:r>
      <w:r w:rsidR="00675D1F" w:rsidRPr="001E55A6">
        <w:rPr>
          <w:b w:val="0"/>
          <w:u w:val="none"/>
        </w:rPr>
        <w:t xml:space="preserve"> (Collab)</w:t>
      </w:r>
      <w:r w:rsidRPr="001E55A6">
        <w:rPr>
          <w:b w:val="0"/>
          <w:u w:val="none"/>
        </w:rPr>
        <w:t>.</w:t>
      </w:r>
    </w:p>
    <w:p w14:paraId="18974A9D" w14:textId="77777777" w:rsidR="00C63220" w:rsidRDefault="00C63220" w:rsidP="00361B57">
      <w:pPr>
        <w:pStyle w:val="weekheading"/>
        <w:spacing w:after="0"/>
        <w:contextualSpacing/>
        <w:jc w:val="left"/>
        <w:rPr>
          <w:b w:val="0"/>
          <w:u w:val="none"/>
        </w:rPr>
      </w:pPr>
    </w:p>
    <w:p w14:paraId="7F163695" w14:textId="77777777" w:rsidR="00462249" w:rsidRDefault="00462249" w:rsidP="00361B57">
      <w:r>
        <w:t xml:space="preserve">In-class Film Clip: </w:t>
      </w:r>
      <w:hyperlink r:id="rId58" w:history="1">
        <w:r w:rsidR="0095384B" w:rsidRPr="0095384B">
          <w:rPr>
            <w:rStyle w:val="Hyperlink"/>
          </w:rPr>
          <w:t>E-Mail Order Bride HD</w:t>
        </w:r>
      </w:hyperlink>
      <w:r w:rsidR="0095384B">
        <w:t xml:space="preserve">  </w:t>
      </w:r>
    </w:p>
    <w:p w14:paraId="1238F242" w14:textId="77777777" w:rsidR="0095384B" w:rsidRDefault="0095384B" w:rsidP="00361B57">
      <w:pPr>
        <w:rPr>
          <w:b/>
        </w:rPr>
      </w:pPr>
    </w:p>
    <w:p w14:paraId="2DB298D5" w14:textId="77777777" w:rsidR="00361B57" w:rsidRPr="00DC3FB6" w:rsidRDefault="00361B57" w:rsidP="00361B57">
      <w:pPr>
        <w:rPr>
          <w:b/>
        </w:rPr>
      </w:pPr>
      <w:r w:rsidRPr="000C52DE">
        <w:rPr>
          <w:b/>
        </w:rPr>
        <w:t xml:space="preserve">Recommended: </w:t>
      </w:r>
    </w:p>
    <w:p w14:paraId="379DE877" w14:textId="77777777" w:rsidR="007A02C5" w:rsidRPr="00AF1B86" w:rsidRDefault="00AF1B86" w:rsidP="00361B57">
      <w:r>
        <w:t xml:space="preserve">Kathleen Staudt, 2008, </w:t>
      </w:r>
      <w:r>
        <w:rPr>
          <w:i/>
        </w:rPr>
        <w:t>Violence and Activism at the Border: Gender, Fear, and Everday Life in Ciudad Juarez</w:t>
      </w:r>
      <w:r>
        <w:t>, University of Texas Press.</w:t>
      </w:r>
    </w:p>
    <w:p w14:paraId="3FEBE2D7" w14:textId="77777777" w:rsidR="00361B57" w:rsidRPr="00EA33AB" w:rsidRDefault="00361B57" w:rsidP="00361B57"/>
    <w:p w14:paraId="576A2221" w14:textId="77777777" w:rsidR="00EA33AB" w:rsidRPr="00EA33AB" w:rsidRDefault="00361B57" w:rsidP="00361B57">
      <w:pPr>
        <w:pStyle w:val="weekheading"/>
        <w:spacing w:after="0"/>
        <w:contextualSpacing/>
        <w:jc w:val="left"/>
        <w:rPr>
          <w:b w:val="0"/>
          <w:u w:val="none"/>
        </w:rPr>
      </w:pPr>
      <w:r w:rsidRPr="00EA33AB">
        <w:rPr>
          <w:b w:val="0"/>
          <w:u w:val="none"/>
        </w:rPr>
        <w:t xml:space="preserve">Lindio-McGovern and Isidor Ligaya Wallimann, eds., </w:t>
      </w:r>
      <w:r w:rsidR="00EA33AB" w:rsidRPr="00EA33AB">
        <w:rPr>
          <w:b w:val="0"/>
          <w:u w:val="none"/>
        </w:rPr>
        <w:t xml:space="preserve">2009, </w:t>
      </w:r>
      <w:r w:rsidRPr="00EA33AB">
        <w:rPr>
          <w:b w:val="0"/>
          <w:i/>
          <w:u w:val="none"/>
        </w:rPr>
        <w:t>Globalization and Third World Women: Exploitation, Coping and Resistance</w:t>
      </w:r>
      <w:r w:rsidRPr="00EA33AB">
        <w:rPr>
          <w:b w:val="0"/>
          <w:u w:val="none"/>
        </w:rPr>
        <w:t>, Ashgate Pub</w:t>
      </w:r>
      <w:r w:rsidR="00EA33AB" w:rsidRPr="00EA33AB">
        <w:rPr>
          <w:b w:val="0"/>
          <w:u w:val="none"/>
        </w:rPr>
        <w:t>lishers</w:t>
      </w:r>
      <w:r w:rsidRPr="00EA33AB">
        <w:rPr>
          <w:b w:val="0"/>
          <w:u w:val="none"/>
        </w:rPr>
        <w:t>.</w:t>
      </w:r>
    </w:p>
    <w:p w14:paraId="1DAC2588" w14:textId="77777777" w:rsidR="00EA33AB" w:rsidRPr="00EA33AB" w:rsidRDefault="00EA33AB" w:rsidP="00361B57">
      <w:pPr>
        <w:pStyle w:val="weekheading"/>
        <w:spacing w:after="0"/>
        <w:contextualSpacing/>
        <w:jc w:val="left"/>
        <w:rPr>
          <w:b w:val="0"/>
          <w:u w:val="none"/>
        </w:rPr>
      </w:pPr>
    </w:p>
    <w:p w14:paraId="70288834" w14:textId="77777777" w:rsidR="00EA33AB" w:rsidRPr="00EA33AB" w:rsidRDefault="00EA33AB" w:rsidP="00EA33AB">
      <w:pPr>
        <w:rPr>
          <w:color w:val="000000"/>
          <w:szCs w:val="17"/>
          <w:shd w:val="clear" w:color="auto" w:fill="FFFFFF"/>
        </w:rPr>
      </w:pPr>
      <w:r w:rsidRPr="00EA33AB">
        <w:rPr>
          <w:color w:val="000000"/>
          <w:szCs w:val="17"/>
          <w:shd w:val="clear" w:color="auto" w:fill="FFFFFF"/>
        </w:rPr>
        <w:t>Cat</w:t>
      </w:r>
      <w:r>
        <w:rPr>
          <w:color w:val="000000"/>
          <w:szCs w:val="17"/>
          <w:shd w:val="clear" w:color="auto" w:fill="FFFFFF"/>
        </w:rPr>
        <w:t>herine Hoskyns and Shirin M. Rai, 2008,</w:t>
      </w:r>
      <w:r w:rsidRPr="00EA33AB">
        <w:rPr>
          <w:color w:val="000000"/>
          <w:szCs w:val="17"/>
          <w:shd w:val="clear" w:color="auto" w:fill="FFFFFF"/>
        </w:rPr>
        <w:t xml:space="preserve"> “Recasting the Global Political Economy: Counting Women’</w:t>
      </w:r>
      <w:r>
        <w:rPr>
          <w:color w:val="000000"/>
          <w:szCs w:val="17"/>
          <w:shd w:val="clear" w:color="auto" w:fill="FFFFFF"/>
        </w:rPr>
        <w:t>s Unpaid Work,</w:t>
      </w:r>
      <w:r w:rsidRPr="00EA33AB">
        <w:rPr>
          <w:color w:val="000000"/>
          <w:szCs w:val="17"/>
          <w:shd w:val="clear" w:color="auto" w:fill="FFFFFF"/>
        </w:rPr>
        <w:t>”</w:t>
      </w:r>
      <w:r w:rsidRPr="00EA33AB">
        <w:rPr>
          <w:color w:val="000000"/>
        </w:rPr>
        <w:t> </w:t>
      </w:r>
      <w:r w:rsidRPr="00EA33AB">
        <w:rPr>
          <w:i/>
          <w:iCs/>
          <w:color w:val="000000"/>
          <w:szCs w:val="17"/>
          <w:shd w:val="clear" w:color="auto" w:fill="FFFFFF"/>
        </w:rPr>
        <w:t>New Political Economy</w:t>
      </w:r>
      <w:r w:rsidRPr="00EA33AB">
        <w:rPr>
          <w:color w:val="000000"/>
        </w:rPr>
        <w:t> </w:t>
      </w:r>
      <w:r>
        <w:rPr>
          <w:color w:val="000000"/>
          <w:szCs w:val="17"/>
          <w:shd w:val="clear" w:color="auto" w:fill="FFFFFF"/>
        </w:rPr>
        <w:t>12 (</w:t>
      </w:r>
      <w:r w:rsidRPr="00EA33AB">
        <w:rPr>
          <w:color w:val="000000"/>
          <w:szCs w:val="17"/>
          <w:shd w:val="clear" w:color="auto" w:fill="FFFFFF"/>
        </w:rPr>
        <w:t>3</w:t>
      </w:r>
      <w:r>
        <w:rPr>
          <w:color w:val="000000"/>
          <w:szCs w:val="17"/>
          <w:shd w:val="clear" w:color="auto" w:fill="FFFFFF"/>
        </w:rPr>
        <w:t>)</w:t>
      </w:r>
      <w:r w:rsidRPr="00EA33AB">
        <w:rPr>
          <w:color w:val="000000"/>
          <w:szCs w:val="17"/>
          <w:shd w:val="clear" w:color="auto" w:fill="FFFFFF"/>
        </w:rPr>
        <w:t>: 297–317.</w:t>
      </w:r>
    </w:p>
    <w:p w14:paraId="5DFE1CC3" w14:textId="77777777" w:rsidR="00EA33AB" w:rsidRPr="00EA33AB" w:rsidRDefault="00EA33AB" w:rsidP="00EA33AB">
      <w:pPr>
        <w:rPr>
          <w:color w:val="000000"/>
          <w:szCs w:val="17"/>
          <w:shd w:val="clear" w:color="auto" w:fill="FFFFFF"/>
        </w:rPr>
      </w:pPr>
    </w:p>
    <w:p w14:paraId="78A25800" w14:textId="77777777" w:rsidR="00EA33AB" w:rsidRDefault="00EA33AB" w:rsidP="00EA33AB">
      <w:pPr>
        <w:rPr>
          <w:color w:val="000000"/>
          <w:szCs w:val="17"/>
          <w:shd w:val="clear" w:color="auto" w:fill="FFFFFF"/>
        </w:rPr>
      </w:pPr>
      <w:r>
        <w:rPr>
          <w:iCs/>
          <w:color w:val="000000"/>
          <w:szCs w:val="17"/>
          <w:shd w:val="clear" w:color="auto" w:fill="FFFFFF"/>
        </w:rPr>
        <w:t xml:space="preserve">Mary Anne Tetrault, 2003, </w:t>
      </w:r>
      <w:r>
        <w:rPr>
          <w:i/>
          <w:iCs/>
          <w:color w:val="000000"/>
          <w:szCs w:val="17"/>
          <w:shd w:val="clear" w:color="auto" w:fill="FFFFFF"/>
        </w:rPr>
        <w:t>Women and G</w:t>
      </w:r>
      <w:r w:rsidRPr="00EA33AB">
        <w:rPr>
          <w:i/>
          <w:iCs/>
          <w:color w:val="000000"/>
          <w:szCs w:val="17"/>
          <w:shd w:val="clear" w:color="auto" w:fill="FFFFFF"/>
        </w:rPr>
        <w:t>lobaliz</w:t>
      </w:r>
      <w:r>
        <w:rPr>
          <w:i/>
          <w:iCs/>
          <w:color w:val="000000"/>
          <w:szCs w:val="17"/>
          <w:shd w:val="clear" w:color="auto" w:fill="FFFFFF"/>
        </w:rPr>
        <w:t>ation in the Arab Middle East: Gender, Economy and S</w:t>
      </w:r>
      <w:r w:rsidRPr="00EA33AB">
        <w:rPr>
          <w:i/>
          <w:iCs/>
          <w:color w:val="000000"/>
          <w:szCs w:val="17"/>
          <w:shd w:val="clear" w:color="auto" w:fill="FFFFFF"/>
        </w:rPr>
        <w:t>ociety</w:t>
      </w:r>
      <w:r w:rsidRPr="00EA33AB">
        <w:rPr>
          <w:color w:val="000000"/>
          <w:szCs w:val="17"/>
          <w:shd w:val="clear" w:color="auto" w:fill="FFFFFF"/>
        </w:rPr>
        <w:t>, Lynne Rienner Publishers</w:t>
      </w:r>
      <w:r>
        <w:rPr>
          <w:color w:val="000000"/>
          <w:szCs w:val="17"/>
          <w:shd w:val="clear" w:color="auto" w:fill="FFFFFF"/>
        </w:rPr>
        <w:t>.</w:t>
      </w:r>
    </w:p>
    <w:p w14:paraId="0716FF2D" w14:textId="77777777" w:rsidR="00EA33AB" w:rsidRPr="00EA33AB" w:rsidRDefault="00EA33AB" w:rsidP="00EA33AB">
      <w:pPr>
        <w:rPr>
          <w:szCs w:val="20"/>
        </w:rPr>
      </w:pPr>
    </w:p>
    <w:p w14:paraId="1848088A" w14:textId="77777777" w:rsidR="00EA33AB" w:rsidRDefault="00EA33AB" w:rsidP="00EA33AB">
      <w:pPr>
        <w:rPr>
          <w:color w:val="000000"/>
          <w:szCs w:val="17"/>
          <w:shd w:val="clear" w:color="auto" w:fill="FFFFFF"/>
        </w:rPr>
      </w:pPr>
      <w:r w:rsidRPr="00EA33AB">
        <w:rPr>
          <w:color w:val="000000"/>
          <w:szCs w:val="17"/>
          <w:shd w:val="clear" w:color="auto" w:fill="FFFFFF"/>
        </w:rPr>
        <w:t>Barbara</w:t>
      </w:r>
      <w:r>
        <w:rPr>
          <w:color w:val="000000"/>
          <w:szCs w:val="17"/>
          <w:shd w:val="clear" w:color="auto" w:fill="FFFFFF"/>
        </w:rPr>
        <w:t xml:space="preserve"> Ehrenreich and Arlie Russell Hochschild,</w:t>
      </w:r>
      <w:r w:rsidRPr="00EA33AB">
        <w:rPr>
          <w:color w:val="000000"/>
          <w:szCs w:val="17"/>
          <w:shd w:val="clear" w:color="auto" w:fill="FFFFFF"/>
        </w:rPr>
        <w:t xml:space="preserve"> 2004</w:t>
      </w:r>
      <w:r>
        <w:rPr>
          <w:color w:val="000000"/>
          <w:szCs w:val="17"/>
          <w:shd w:val="clear" w:color="auto" w:fill="FFFFFF"/>
        </w:rPr>
        <w:t>,</w:t>
      </w:r>
      <w:r w:rsidRPr="00EA33AB">
        <w:rPr>
          <w:color w:val="000000"/>
        </w:rPr>
        <w:t> </w:t>
      </w:r>
      <w:r w:rsidRPr="00EA33AB">
        <w:rPr>
          <w:i/>
          <w:iCs/>
          <w:color w:val="000000"/>
          <w:szCs w:val="17"/>
          <w:shd w:val="clear" w:color="auto" w:fill="FFFFFF"/>
        </w:rPr>
        <w:t>Global Woman: Nannies, Maids, and Sex Workers in the New Economy</w:t>
      </w:r>
      <w:r>
        <w:rPr>
          <w:color w:val="000000"/>
          <w:szCs w:val="17"/>
          <w:shd w:val="clear" w:color="auto" w:fill="FFFFFF"/>
        </w:rPr>
        <w:t xml:space="preserve">, </w:t>
      </w:r>
      <w:r w:rsidRPr="00EA33AB">
        <w:rPr>
          <w:color w:val="000000"/>
          <w:szCs w:val="17"/>
          <w:shd w:val="clear" w:color="auto" w:fill="FFFFFF"/>
        </w:rPr>
        <w:t>Henry Holt/Macmillan</w:t>
      </w:r>
      <w:r>
        <w:rPr>
          <w:color w:val="000000"/>
          <w:szCs w:val="17"/>
          <w:shd w:val="clear" w:color="auto" w:fill="FFFFFF"/>
        </w:rPr>
        <w:t>.</w:t>
      </w:r>
    </w:p>
    <w:p w14:paraId="1E7C4989" w14:textId="77777777" w:rsidR="00EA33AB" w:rsidRDefault="00EA33AB" w:rsidP="00EA33AB">
      <w:pPr>
        <w:rPr>
          <w:color w:val="000000"/>
          <w:szCs w:val="17"/>
          <w:shd w:val="clear" w:color="auto" w:fill="FFFFFF"/>
        </w:rPr>
      </w:pPr>
    </w:p>
    <w:p w14:paraId="211DD77A" w14:textId="77777777" w:rsidR="00EA33AB" w:rsidRDefault="00EA33AB" w:rsidP="00EA33AB">
      <w:pPr>
        <w:pStyle w:val="weekheading"/>
        <w:spacing w:after="0"/>
        <w:contextualSpacing/>
        <w:jc w:val="left"/>
        <w:rPr>
          <w:b w:val="0"/>
          <w:u w:val="none"/>
        </w:rPr>
      </w:pPr>
      <w:r w:rsidRPr="008606B2">
        <w:rPr>
          <w:b w:val="0"/>
          <w:u w:val="none"/>
        </w:rPr>
        <w:t xml:space="preserve">Tiantian Zheng, ed., 2010, </w:t>
      </w:r>
      <w:r w:rsidRPr="008606B2">
        <w:rPr>
          <w:b w:val="0"/>
          <w:i/>
          <w:u w:val="none"/>
        </w:rPr>
        <w:t>Sex Trafficking, Human Rights and Social Justice</w:t>
      </w:r>
      <w:r>
        <w:rPr>
          <w:b w:val="0"/>
          <w:u w:val="none"/>
        </w:rPr>
        <w:t xml:space="preserve">, Routledge. </w:t>
      </w:r>
    </w:p>
    <w:p w14:paraId="10E01A79" w14:textId="77777777" w:rsidR="00EA33AB" w:rsidRDefault="00EA33AB" w:rsidP="00EA33AB">
      <w:pPr>
        <w:pStyle w:val="weekheading"/>
        <w:spacing w:after="0"/>
        <w:contextualSpacing/>
        <w:jc w:val="left"/>
        <w:rPr>
          <w:b w:val="0"/>
          <w:u w:val="none"/>
        </w:rPr>
      </w:pPr>
    </w:p>
    <w:p w14:paraId="00643B73" w14:textId="77777777" w:rsidR="00EA33AB" w:rsidRDefault="00EA33AB" w:rsidP="00EA33AB">
      <w:r>
        <w:t xml:space="preserve">Room for Debate: “Is Prostitution Safer When it is Legalized?” </w:t>
      </w:r>
      <w:r>
        <w:rPr>
          <w:i/>
        </w:rPr>
        <w:t>The New York Times</w:t>
      </w:r>
      <w:r>
        <w:t>, April 19, 2012.</w:t>
      </w:r>
    </w:p>
    <w:p w14:paraId="204953B1" w14:textId="77777777" w:rsidR="00EA33AB" w:rsidRDefault="00EA33AB" w:rsidP="00EA33AB"/>
    <w:p w14:paraId="381C6786" w14:textId="77777777" w:rsidR="00361B57" w:rsidRDefault="00A230E8" w:rsidP="00361B57">
      <w:pPr>
        <w:pStyle w:val="weekheading"/>
        <w:spacing w:after="0"/>
        <w:contextualSpacing/>
        <w:jc w:val="left"/>
        <w:rPr>
          <w:b w:val="0"/>
          <w:u w:val="none"/>
        </w:rPr>
      </w:pPr>
      <w:r w:rsidRPr="00AE7F24">
        <w:rPr>
          <w:b w:val="0"/>
          <w:u w:val="none"/>
        </w:rPr>
        <w:t>Elizabeth Bernstein, 2007</w:t>
      </w:r>
      <w:r>
        <w:rPr>
          <w:b w:val="0"/>
          <w:u w:val="none"/>
        </w:rPr>
        <w:t xml:space="preserve">, “The Sexual Politics of the ‘New Abolitionism,’” </w:t>
      </w:r>
      <w:r>
        <w:rPr>
          <w:b w:val="0"/>
          <w:i/>
          <w:u w:val="none"/>
        </w:rPr>
        <w:t>differences</w:t>
      </w:r>
      <w:r>
        <w:rPr>
          <w:b w:val="0"/>
          <w:u w:val="none"/>
        </w:rPr>
        <w:t xml:space="preserve"> 18 (3): 128-151. </w:t>
      </w:r>
    </w:p>
    <w:p w14:paraId="34BC46B6" w14:textId="77777777" w:rsidR="00E703D8" w:rsidRDefault="00E703D8" w:rsidP="00361B57"/>
    <w:p w14:paraId="35F19573" w14:textId="77777777" w:rsidR="00E703D8" w:rsidRDefault="006F3802" w:rsidP="00361B57">
      <w:r>
        <w:rPr>
          <w:noProof/>
        </w:rPr>
        <w:drawing>
          <wp:inline distT="0" distB="0" distL="0" distR="0" wp14:anchorId="6CB0F05C" wp14:editId="5B01E7F1">
            <wp:extent cx="2856235" cy="2866813"/>
            <wp:effectExtent l="25400" t="0" r="0" b="0"/>
            <wp:docPr id="7" name="il_fi" descr="http://www.orgsites.com/wa/wdc/sim4pal23.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gsites.com/wa/wdc/sim4pal23.GIF.gif"/>
                    <pic:cNvPicPr>
                      <a:picLocks noChangeAspect="1" noChangeArrowheads="1"/>
                    </pic:cNvPicPr>
                  </pic:nvPicPr>
                  <pic:blipFill>
                    <a:blip r:embed="rId59"/>
                    <a:srcRect/>
                    <a:stretch>
                      <a:fillRect/>
                    </a:stretch>
                  </pic:blipFill>
                  <pic:spPr bwMode="auto">
                    <a:xfrm>
                      <a:off x="0" y="0"/>
                      <a:ext cx="2856235" cy="2866813"/>
                    </a:xfrm>
                    <a:prstGeom prst="rect">
                      <a:avLst/>
                    </a:prstGeom>
                    <a:noFill/>
                    <a:ln w="9525">
                      <a:noFill/>
                      <a:miter lim="800000"/>
                      <a:headEnd/>
                      <a:tailEnd/>
                    </a:ln>
                  </pic:spPr>
                </pic:pic>
              </a:graphicData>
            </a:graphic>
          </wp:inline>
        </w:drawing>
      </w:r>
    </w:p>
    <w:p w14:paraId="0FFF34BF" w14:textId="77777777" w:rsidR="00361B57" w:rsidRPr="000C52DE" w:rsidRDefault="00361B57" w:rsidP="00361B57"/>
    <w:p w14:paraId="4C97404E" w14:textId="77777777" w:rsidR="00B4402B" w:rsidRPr="00361B57" w:rsidRDefault="00361B57" w:rsidP="00B4402B">
      <w:pPr>
        <w:rPr>
          <w:i/>
        </w:rPr>
      </w:pPr>
      <w:r w:rsidRPr="00F3401B">
        <w:rPr>
          <w:i/>
        </w:rPr>
        <w:t xml:space="preserve">IV. </w:t>
      </w:r>
      <w:r w:rsidR="000D4F7C">
        <w:rPr>
          <w:i/>
        </w:rPr>
        <w:t>Response</w:t>
      </w:r>
      <w:r w:rsidRPr="00F3401B">
        <w:rPr>
          <w:i/>
        </w:rPr>
        <w:t xml:space="preserve"> </w:t>
      </w:r>
    </w:p>
    <w:p w14:paraId="618ABDA9" w14:textId="77777777" w:rsidR="00361B57" w:rsidRPr="004A1B45" w:rsidRDefault="008031C4" w:rsidP="004A1B45">
      <w:pPr>
        <w:rPr>
          <w:b/>
        </w:rPr>
      </w:pPr>
      <w:r>
        <w:rPr>
          <w:b/>
        </w:rPr>
        <w:t>Class 12 (</w:t>
      </w:r>
      <w:r w:rsidR="006D0735">
        <w:rPr>
          <w:b/>
        </w:rPr>
        <w:t>April 8</w:t>
      </w:r>
      <w:r w:rsidR="00BB4EC0" w:rsidRPr="009B394E">
        <w:rPr>
          <w:b/>
        </w:rPr>
        <w:t xml:space="preserve">): </w:t>
      </w:r>
      <w:r w:rsidR="00361B57" w:rsidRPr="00361B57">
        <w:rPr>
          <w:b/>
        </w:rPr>
        <w:t xml:space="preserve">How does the health care industry respond to </w:t>
      </w:r>
      <w:r w:rsidR="00F500E3">
        <w:rPr>
          <w:b/>
        </w:rPr>
        <w:t>intimate partner violence</w:t>
      </w:r>
      <w:r w:rsidR="00361B57" w:rsidRPr="00361B57">
        <w:rPr>
          <w:b/>
        </w:rPr>
        <w:t>?</w:t>
      </w:r>
    </w:p>
    <w:p w14:paraId="229AE79E" w14:textId="77777777" w:rsidR="000D4F7C" w:rsidRPr="0085576E" w:rsidRDefault="000D4F7C" w:rsidP="000D4F7C">
      <w:r w:rsidRPr="0085576E">
        <w:t xml:space="preserve">Jacquelyn C. Campbell, Marguerite L. Paty, Kathryn Laughon, and Anne Woods, 2010,  “Health </w:t>
      </w:r>
    </w:p>
    <w:p w14:paraId="2BB46F77" w14:textId="77777777" w:rsidR="000D4F7C" w:rsidRPr="000D4F7C" w:rsidRDefault="000D4F7C" w:rsidP="00361B57">
      <w:pPr>
        <w:rPr>
          <w:rFonts w:eastAsiaTheme="minorEastAsia"/>
          <w:szCs w:val="20"/>
        </w:rPr>
      </w:pPr>
      <w:r w:rsidRPr="0085576E">
        <w:t xml:space="preserve">Effects of Partner Violence: Aiming Toward Prevention,” in </w:t>
      </w:r>
      <w:r w:rsidRPr="0085576E">
        <w:rPr>
          <w:rFonts w:eastAsiaTheme="minorEastAsia"/>
          <w:szCs w:val="20"/>
        </w:rPr>
        <w:t xml:space="preserve">Daniel J. Whitaker and John R. Lutzker, eds., </w:t>
      </w:r>
      <w:r w:rsidRPr="0085576E">
        <w:rPr>
          <w:rFonts w:eastAsiaTheme="minorEastAsia"/>
          <w:i/>
          <w:szCs w:val="20"/>
        </w:rPr>
        <w:t>Preventing Partner Violence: Research and Evidence-based Intervention Strategies</w:t>
      </w:r>
      <w:r w:rsidRPr="0085576E">
        <w:rPr>
          <w:rFonts w:eastAsiaTheme="minorEastAsia"/>
          <w:szCs w:val="20"/>
        </w:rPr>
        <w:t>, American Psychological Association:113-138 (Collab).</w:t>
      </w:r>
    </w:p>
    <w:p w14:paraId="4425049E" w14:textId="77777777" w:rsidR="00361B57" w:rsidRDefault="00361B57" w:rsidP="00361B57"/>
    <w:p w14:paraId="5B2EF9D0" w14:textId="77777777" w:rsidR="00361B57" w:rsidRPr="000C52DE" w:rsidRDefault="00361B57" w:rsidP="00361B57">
      <w:pPr>
        <w:rPr>
          <w:i/>
        </w:rPr>
      </w:pPr>
      <w:r w:rsidRPr="000C52DE">
        <w:t xml:space="preserve">Michael Johnson, 2008, </w:t>
      </w:r>
      <w:r w:rsidRPr="000C52DE">
        <w:rPr>
          <w:i/>
        </w:rPr>
        <w:t xml:space="preserve">A Typology of Domestic Violence: Intimate Terrorism, Violent </w:t>
      </w:r>
    </w:p>
    <w:p w14:paraId="3432874A" w14:textId="77777777" w:rsidR="00361B57" w:rsidRDefault="00361B57" w:rsidP="00361B57">
      <w:r w:rsidRPr="000C52DE">
        <w:rPr>
          <w:i/>
        </w:rPr>
        <w:t>Resistance, and Situational Couple Violence</w:t>
      </w:r>
      <w:r w:rsidRPr="000C52DE">
        <w:t>, Northeastern University Press, Ch. 5</w:t>
      </w:r>
      <w:r>
        <w:t xml:space="preserve">: 72- </w:t>
      </w:r>
      <w:r w:rsidRPr="0085576E">
        <w:t>86 (</w:t>
      </w:r>
      <w:r w:rsidR="0085576E">
        <w:t>Virgo</w:t>
      </w:r>
      <w:r w:rsidR="00572B63">
        <w:t xml:space="preserve"> ebook</w:t>
      </w:r>
      <w:r w:rsidRPr="0085576E">
        <w:t>).</w:t>
      </w:r>
    </w:p>
    <w:p w14:paraId="117CFCD9" w14:textId="77777777" w:rsidR="000D4F7C" w:rsidRDefault="000D4F7C" w:rsidP="00361B57"/>
    <w:p w14:paraId="02FCD7F1" w14:textId="77777777" w:rsidR="00572B63" w:rsidRDefault="000D4F7C" w:rsidP="00361B57">
      <w:r>
        <w:t xml:space="preserve">Corinne Meltzer Graffunder, Rebecca Cline, and Karen G. Lane, “Primary Prevention,” </w:t>
      </w:r>
      <w:r w:rsidRPr="000C52DE">
        <w:t xml:space="preserve">in Claire </w:t>
      </w:r>
      <w:r>
        <w:t>M. Re</w:t>
      </w:r>
      <w:r w:rsidRPr="000C52DE">
        <w:t>nzetti,</w:t>
      </w:r>
      <w:r>
        <w:t xml:space="preserve"> Jeffrey L. Edleson,</w:t>
      </w:r>
      <w:r w:rsidRPr="000C52DE">
        <w:t xml:space="preserve"> Raquel Kennedy Bergen, </w:t>
      </w:r>
      <w:r>
        <w:t xml:space="preserve">eds., </w:t>
      </w:r>
      <w:r w:rsidRPr="0026443E">
        <w:t xml:space="preserve">2011, </w:t>
      </w:r>
      <w:r w:rsidRPr="0026443E">
        <w:rPr>
          <w:i/>
        </w:rPr>
        <w:t>Sourcebook on Violence Against Women</w:t>
      </w:r>
      <w:r w:rsidRPr="0026443E">
        <w:t>, 2</w:t>
      </w:r>
      <w:r w:rsidRPr="0026443E">
        <w:rPr>
          <w:vertAlign w:val="superscript"/>
        </w:rPr>
        <w:t>nd</w:t>
      </w:r>
      <w:r w:rsidRPr="0026443E">
        <w:t xml:space="preserve"> edition, SAGE Publications, Ch. 11: 209-226 (Collab).</w:t>
      </w:r>
      <w:r>
        <w:t xml:space="preserve"> </w:t>
      </w:r>
    </w:p>
    <w:p w14:paraId="38F4FA7D" w14:textId="77777777" w:rsidR="0030356E" w:rsidRDefault="0030356E" w:rsidP="00361B57"/>
    <w:p w14:paraId="293A6142" w14:textId="77777777" w:rsidR="0022797E" w:rsidRDefault="0030356E" w:rsidP="00361B57">
      <w:r>
        <w:t>Research paper discussion.</w:t>
      </w:r>
    </w:p>
    <w:p w14:paraId="3FB1F545" w14:textId="77777777" w:rsidR="0022797E" w:rsidRDefault="0022797E" w:rsidP="00361B57"/>
    <w:p w14:paraId="291B3F2B" w14:textId="77777777" w:rsidR="002E194C" w:rsidRDefault="0022797E" w:rsidP="0022797E">
      <w:r>
        <w:t xml:space="preserve">In-class Film Clip: </w:t>
      </w:r>
      <w:hyperlink r:id="rId60" w:history="1">
        <w:r w:rsidR="006130F1" w:rsidRPr="006130F1">
          <w:rPr>
            <w:rStyle w:val="Hyperlink"/>
          </w:rPr>
          <w:t>Debra Holbrook</w:t>
        </w:r>
      </w:hyperlink>
    </w:p>
    <w:p w14:paraId="15532C11" w14:textId="77777777" w:rsidR="002E194C" w:rsidRDefault="002E194C" w:rsidP="0022797E"/>
    <w:p w14:paraId="32CE3AAE" w14:textId="77777777" w:rsidR="0022797E" w:rsidRPr="002E194C" w:rsidRDefault="002E194C" w:rsidP="0022797E">
      <w:r>
        <w:rPr>
          <w:i/>
        </w:rPr>
        <w:t xml:space="preserve">Guest Speaker: </w:t>
      </w:r>
      <w:hyperlink r:id="rId61" w:history="1">
        <w:r w:rsidRPr="002E194C">
          <w:rPr>
            <w:rStyle w:val="Hyperlink"/>
          </w:rPr>
          <w:t>Kathryn Laughon</w:t>
        </w:r>
      </w:hyperlink>
      <w:r>
        <w:t>, Associate Professor of Nursing, UVa</w:t>
      </w:r>
    </w:p>
    <w:p w14:paraId="2CADE906" w14:textId="77777777" w:rsidR="00361B57" w:rsidRPr="000C52DE" w:rsidRDefault="00361B57" w:rsidP="00361B57">
      <w:pPr>
        <w:rPr>
          <w:color w:val="1F497D" w:themeColor="text2"/>
        </w:rPr>
      </w:pPr>
    </w:p>
    <w:p w14:paraId="26D14D6B" w14:textId="77777777" w:rsidR="004471D3" w:rsidRPr="0022797E" w:rsidRDefault="00361B57" w:rsidP="00361B57">
      <w:pPr>
        <w:rPr>
          <w:b/>
        </w:rPr>
      </w:pPr>
      <w:r w:rsidRPr="00C730C9">
        <w:rPr>
          <w:b/>
        </w:rPr>
        <w:t>Recommended:</w:t>
      </w:r>
    </w:p>
    <w:p w14:paraId="4693CB3A" w14:textId="77777777" w:rsidR="00361B57" w:rsidRPr="00C730C9" w:rsidRDefault="00361B57" w:rsidP="00361B57">
      <w:r w:rsidRPr="00C730C9">
        <w:t xml:space="preserve">Iverson, Katherine M., Jaimie L. Gradus, Patricia A. Resick, Michael K. Suvak, Kamala F. </w:t>
      </w:r>
    </w:p>
    <w:p w14:paraId="2EE8433E" w14:textId="77777777" w:rsidR="00361B57" w:rsidRPr="00C730C9" w:rsidRDefault="00361B57" w:rsidP="00361B57">
      <w:r>
        <w:t>Smith, and Candice M. Monson, 2011, “Cognitive–behavioral T</w:t>
      </w:r>
      <w:r w:rsidRPr="00C730C9">
        <w:t xml:space="preserve">herapy for PTSD and </w:t>
      </w:r>
    </w:p>
    <w:p w14:paraId="1F686CD4" w14:textId="77777777" w:rsidR="00361B57" w:rsidRPr="00C730C9" w:rsidRDefault="00361B57" w:rsidP="00361B57">
      <w:r>
        <w:t>Depression Symptoms R</w:t>
      </w:r>
      <w:r w:rsidRPr="00C730C9">
        <w:t>educ</w:t>
      </w:r>
      <w:r>
        <w:t>es Risk for Future Intimate Partner V</w:t>
      </w:r>
      <w:r w:rsidRPr="00C730C9">
        <w:t>iolence among</w:t>
      </w:r>
      <w:r>
        <w:t xml:space="preserve"> Interpersonal Trauma Survivors,</w:t>
      </w:r>
      <w:r w:rsidRPr="00C730C9">
        <w:t xml:space="preserve">” </w:t>
      </w:r>
      <w:r w:rsidRPr="00C730C9">
        <w:rPr>
          <w:i/>
          <w:iCs/>
        </w:rPr>
        <w:t>J</w:t>
      </w:r>
      <w:r>
        <w:rPr>
          <w:i/>
          <w:iCs/>
        </w:rPr>
        <w:t>ournal</w:t>
      </w:r>
      <w:r w:rsidRPr="00C730C9">
        <w:rPr>
          <w:i/>
          <w:iCs/>
        </w:rPr>
        <w:t xml:space="preserve"> of Consulting and Clinical Psych</w:t>
      </w:r>
      <w:r>
        <w:rPr>
          <w:i/>
          <w:iCs/>
        </w:rPr>
        <w:t>ology</w:t>
      </w:r>
      <w:r w:rsidRPr="00C730C9">
        <w:t xml:space="preserve"> 79 (2): 193-202. </w:t>
      </w:r>
    </w:p>
    <w:p w14:paraId="0423C98D" w14:textId="77777777" w:rsidR="00361B57" w:rsidRPr="000C52DE" w:rsidRDefault="00361B57" w:rsidP="00361B57"/>
    <w:p w14:paraId="6BF7D31A" w14:textId="77777777" w:rsidR="00361B57" w:rsidRDefault="00361B57" w:rsidP="00361B57">
      <w:r>
        <w:t xml:space="preserve">Richard M. Tolman and Jeffrey L. Edleson, 2011, “Intervening with Men for Violence Prevention,” </w:t>
      </w:r>
      <w:r w:rsidRPr="000C52DE">
        <w:t xml:space="preserve">in Claire </w:t>
      </w:r>
      <w:r>
        <w:t>M. Re</w:t>
      </w:r>
      <w:r w:rsidRPr="000C52DE">
        <w:t>nzetti,</w:t>
      </w:r>
      <w:r>
        <w:t xml:space="preserve"> Jeffrey L. Edleson,</w:t>
      </w:r>
      <w:r w:rsidRPr="000C52DE">
        <w:t xml:space="preserve"> Raquel Kennedy Bergen,</w:t>
      </w:r>
      <w:r>
        <w:t xml:space="preserve"> eds., </w:t>
      </w:r>
      <w:r w:rsidRPr="000C52DE">
        <w:t xml:space="preserve"> </w:t>
      </w:r>
      <w:r w:rsidRPr="000C52DE">
        <w:rPr>
          <w:i/>
        </w:rPr>
        <w:t>Sourcebook on Violence Against Women</w:t>
      </w:r>
      <w:r w:rsidRPr="000C52DE">
        <w:t>, 2</w:t>
      </w:r>
      <w:r w:rsidRPr="000C52DE">
        <w:rPr>
          <w:vertAlign w:val="superscript"/>
        </w:rPr>
        <w:t>nd</w:t>
      </w:r>
      <w:r w:rsidRPr="000C52DE">
        <w:t xml:space="preserve"> e</w:t>
      </w:r>
      <w:r>
        <w:t>dition, SAGE Publications, Ch. 18: 351-369.</w:t>
      </w:r>
    </w:p>
    <w:p w14:paraId="1D6A8515" w14:textId="77777777" w:rsidR="00361B57" w:rsidRDefault="00361B57" w:rsidP="00361B57"/>
    <w:p w14:paraId="1A803B31" w14:textId="77777777" w:rsidR="00361B57" w:rsidRPr="000C52DE" w:rsidRDefault="00361B57" w:rsidP="00361B57">
      <w:pPr>
        <w:rPr>
          <w:bCs/>
        </w:rPr>
      </w:pPr>
      <w:r>
        <w:rPr>
          <w:bCs/>
        </w:rPr>
        <w:t>Dutton, D, and K Corvo, 2006, “Transforming a Flawed Policy: A Call to Revive Psychology and Science in Domestic Violence Research and Practice,</w:t>
      </w:r>
      <w:r w:rsidRPr="000C52DE">
        <w:rPr>
          <w:bCs/>
        </w:rPr>
        <w:t xml:space="preserve">” </w:t>
      </w:r>
      <w:r w:rsidRPr="000C52DE">
        <w:rPr>
          <w:bCs/>
          <w:i/>
          <w:iCs/>
        </w:rPr>
        <w:t>Aggression and Violent Behavior</w:t>
      </w:r>
      <w:r>
        <w:rPr>
          <w:bCs/>
        </w:rPr>
        <w:t xml:space="preserve"> 11 (5):</w:t>
      </w:r>
      <w:r w:rsidRPr="000C52DE">
        <w:rPr>
          <w:bCs/>
        </w:rPr>
        <w:t xml:space="preserve"> 457-483. </w:t>
      </w:r>
    </w:p>
    <w:p w14:paraId="446B81FF" w14:textId="77777777" w:rsidR="00361B57" w:rsidRDefault="00361B57" w:rsidP="00361B57">
      <w:pPr>
        <w:rPr>
          <w:bCs/>
        </w:rPr>
      </w:pPr>
    </w:p>
    <w:p w14:paraId="6B66DA24" w14:textId="77777777" w:rsidR="00361B57" w:rsidRPr="000C52DE" w:rsidRDefault="00361B57" w:rsidP="00361B57">
      <w:pPr>
        <w:rPr>
          <w:bCs/>
        </w:rPr>
      </w:pPr>
      <w:r w:rsidRPr="000C52DE">
        <w:rPr>
          <w:bCs/>
        </w:rPr>
        <w:t>Edward W. Gon</w:t>
      </w:r>
      <w:r>
        <w:rPr>
          <w:bCs/>
        </w:rPr>
        <w:t>dolf, 2007,“Theoretical and Research Support for the Duluth Model: A R</w:t>
      </w:r>
      <w:r w:rsidRPr="000C52DE">
        <w:rPr>
          <w:bCs/>
        </w:rPr>
        <w:t xml:space="preserve">eply to </w:t>
      </w:r>
    </w:p>
    <w:p w14:paraId="63CB945B" w14:textId="77777777" w:rsidR="00361B57" w:rsidRDefault="00361B57" w:rsidP="00361B57">
      <w:pPr>
        <w:rPr>
          <w:bCs/>
        </w:rPr>
      </w:pPr>
      <w:r w:rsidRPr="000C52DE">
        <w:rPr>
          <w:bCs/>
        </w:rPr>
        <w:t>Dutton and Corvo</w:t>
      </w:r>
      <w:r>
        <w:rPr>
          <w:bCs/>
        </w:rPr>
        <w:t>,</w:t>
      </w:r>
      <w:r w:rsidRPr="000C52DE">
        <w:rPr>
          <w:bCs/>
        </w:rPr>
        <w:t xml:space="preserve">” </w:t>
      </w:r>
      <w:r w:rsidRPr="000C52DE">
        <w:rPr>
          <w:bCs/>
          <w:i/>
        </w:rPr>
        <w:t>Aggression and Violent Behavior</w:t>
      </w:r>
      <w:r>
        <w:rPr>
          <w:bCs/>
        </w:rPr>
        <w:t xml:space="preserve"> 12:</w:t>
      </w:r>
      <w:r w:rsidRPr="000C52DE">
        <w:rPr>
          <w:bCs/>
        </w:rPr>
        <w:t xml:space="preserve"> 644</w:t>
      </w:r>
      <w:r w:rsidRPr="000C52DE">
        <w:rPr>
          <w:b/>
          <w:bCs/>
        </w:rPr>
        <w:t>–</w:t>
      </w:r>
      <w:r w:rsidRPr="000C52DE">
        <w:rPr>
          <w:bCs/>
        </w:rPr>
        <w:t xml:space="preserve">657.  </w:t>
      </w:r>
    </w:p>
    <w:p w14:paraId="14075BE0" w14:textId="77777777" w:rsidR="00361B57" w:rsidRDefault="00361B57" w:rsidP="00361B57">
      <w:pPr>
        <w:rPr>
          <w:bCs/>
        </w:rPr>
      </w:pPr>
    </w:p>
    <w:p w14:paraId="795C5AAB" w14:textId="77777777" w:rsidR="00361B57" w:rsidRPr="00C730C9" w:rsidRDefault="00361B57" w:rsidP="00361B57">
      <w:pPr>
        <w:rPr>
          <w:vanish/>
        </w:rPr>
      </w:pPr>
      <w:r>
        <w:rPr>
          <w:bCs/>
        </w:rPr>
        <w:t>Miriam K. Ehrensaft,</w:t>
      </w:r>
      <w:r w:rsidRPr="00C730C9">
        <w:rPr>
          <w:bCs/>
        </w:rPr>
        <w:t xml:space="preserve"> </w:t>
      </w:r>
      <w:r>
        <w:t>2008,</w:t>
      </w:r>
      <w:r w:rsidRPr="00C730C9">
        <w:t xml:space="preserve"> “</w:t>
      </w:r>
      <w:r w:rsidRPr="00C730C9">
        <w:rPr>
          <w:vanish/>
        </w:rPr>
        <w:t>“Top of Form</w:t>
      </w:r>
    </w:p>
    <w:p w14:paraId="670F3819" w14:textId="77777777" w:rsidR="00361B57" w:rsidRPr="00C730C9" w:rsidRDefault="00361B57" w:rsidP="00361B57">
      <w:pPr>
        <w:rPr>
          <w:vanish/>
        </w:rPr>
      </w:pPr>
      <w:r w:rsidRPr="00C730C9">
        <w:rPr>
          <w:vanish/>
        </w:rPr>
        <w:t>Bottom of Form</w:t>
      </w:r>
    </w:p>
    <w:p w14:paraId="4DE7F92A" w14:textId="77777777" w:rsidR="00361B57" w:rsidRPr="00C730C9" w:rsidRDefault="00361B57" w:rsidP="00361B57">
      <w:r>
        <w:t>Intimate Partner V</w:t>
      </w:r>
      <w:r w:rsidRPr="00C730C9">
        <w:t xml:space="preserve">iolence: Persistence of </w:t>
      </w:r>
      <w:r>
        <w:t>Myths and I</w:t>
      </w:r>
      <w:r w:rsidRPr="00C730C9">
        <w:t xml:space="preserve">mplications </w:t>
      </w:r>
    </w:p>
    <w:p w14:paraId="574E912E" w14:textId="77777777" w:rsidR="00361B57" w:rsidRPr="00C730C9" w:rsidRDefault="00361B57" w:rsidP="00361B57">
      <w:r>
        <w:t xml:space="preserve">for intervention,” </w:t>
      </w:r>
      <w:r w:rsidRPr="00C730C9">
        <w:rPr>
          <w:i/>
        </w:rPr>
        <w:t>Children and Youth Services Review</w:t>
      </w:r>
      <w:r>
        <w:t xml:space="preserve"> 30 (</w:t>
      </w:r>
      <w:r w:rsidRPr="00C730C9">
        <w:t>3</w:t>
      </w:r>
      <w:r>
        <w:t>):</w:t>
      </w:r>
      <w:r w:rsidRPr="00C730C9">
        <w:t xml:space="preserve"> 276–286.</w:t>
      </w:r>
    </w:p>
    <w:p w14:paraId="7C247224" w14:textId="77777777" w:rsidR="00361B57" w:rsidRPr="00C730C9" w:rsidRDefault="00361B57" w:rsidP="00361B57">
      <w:r w:rsidRPr="00C730C9">
        <w:t>VS.</w:t>
      </w:r>
    </w:p>
    <w:p w14:paraId="1D3BC684" w14:textId="77777777" w:rsidR="00361B57" w:rsidRPr="00C730C9" w:rsidRDefault="00361B57" w:rsidP="00361B57">
      <w:pPr>
        <w:rPr>
          <w:bCs/>
        </w:rPr>
      </w:pPr>
      <w:r w:rsidRPr="00C730C9">
        <w:rPr>
          <w:bCs/>
        </w:rPr>
        <w:t>G. Anne</w:t>
      </w:r>
      <w:r>
        <w:rPr>
          <w:bCs/>
        </w:rPr>
        <w:t xml:space="preserve"> Bogat</w:t>
      </w:r>
      <w:r w:rsidRPr="00C730C9">
        <w:rPr>
          <w:bCs/>
        </w:rPr>
        <w:t>, Alytia A. Le</w:t>
      </w:r>
      <w:r>
        <w:rPr>
          <w:bCs/>
        </w:rPr>
        <w:t>vendosky, and Alexander von Eye, 2005,</w:t>
      </w:r>
      <w:r w:rsidRPr="00C730C9">
        <w:rPr>
          <w:bCs/>
        </w:rPr>
        <w:t xml:space="preserve"> “The Future of </w:t>
      </w:r>
    </w:p>
    <w:p w14:paraId="193B7E1D" w14:textId="77777777" w:rsidR="006F3802" w:rsidRDefault="00361B57" w:rsidP="005B4CDE">
      <w:pPr>
        <w:rPr>
          <w:bCs/>
        </w:rPr>
      </w:pPr>
      <w:r w:rsidRPr="00C730C9">
        <w:rPr>
          <w:bCs/>
        </w:rPr>
        <w:t>Research on Intimate Partner Violence: Person-Oriented and</w:t>
      </w:r>
      <w:r>
        <w:rPr>
          <w:bCs/>
        </w:rPr>
        <w:t xml:space="preserve"> Variable-Oriented Perspectives,</w:t>
      </w:r>
      <w:r w:rsidRPr="00C730C9">
        <w:rPr>
          <w:bCs/>
        </w:rPr>
        <w:t xml:space="preserve">” </w:t>
      </w:r>
      <w:r w:rsidRPr="00C730C9">
        <w:rPr>
          <w:bCs/>
          <w:i/>
          <w:iCs/>
        </w:rPr>
        <w:t>American Journal of Community Psychology</w:t>
      </w:r>
      <w:r w:rsidRPr="00C730C9">
        <w:rPr>
          <w:bCs/>
        </w:rPr>
        <w:t xml:space="preserve"> 36 (1-2): 49-70.</w:t>
      </w:r>
    </w:p>
    <w:p w14:paraId="1A61CEF1" w14:textId="77777777" w:rsidR="006F3802" w:rsidRDefault="006F3802" w:rsidP="005B4CDE">
      <w:pPr>
        <w:rPr>
          <w:bCs/>
        </w:rPr>
      </w:pPr>
    </w:p>
    <w:p w14:paraId="354CB411" w14:textId="77777777" w:rsidR="00BB4EC0" w:rsidRPr="00361B57" w:rsidRDefault="00D46E3C" w:rsidP="005B4CDE">
      <w:pPr>
        <w:rPr>
          <w:bCs/>
        </w:rPr>
      </w:pPr>
      <w:r w:rsidRPr="00D46E3C">
        <w:rPr>
          <w:bCs/>
          <w:noProof/>
        </w:rPr>
        <w:drawing>
          <wp:inline distT="0" distB="0" distL="0" distR="0" wp14:anchorId="732BDF64" wp14:editId="7525ED2C">
            <wp:extent cx="3810000" cy="2903855"/>
            <wp:effectExtent l="25400" t="0" r="0" b="0"/>
            <wp:docPr id="15" name="Picture 43" descr="http://pdotberry.files.wordpress.com/2009/06/barnes31.jpg?w=300&amp;h=22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dotberry.files.wordpress.com/2009/06/barnes31.jpg?w=300&amp;h=229">
                      <a:hlinkClick r:id="rId62"/>
                    </pic:cNvPr>
                    <pic:cNvPicPr>
                      <a:picLocks noChangeAspect="1" noChangeArrowheads="1"/>
                    </pic:cNvPicPr>
                  </pic:nvPicPr>
                  <pic:blipFill>
                    <a:blip r:embed="rId63"/>
                    <a:srcRect/>
                    <a:stretch>
                      <a:fillRect/>
                    </a:stretch>
                  </pic:blipFill>
                  <pic:spPr bwMode="auto">
                    <a:xfrm>
                      <a:off x="0" y="0"/>
                      <a:ext cx="3810000" cy="2903855"/>
                    </a:xfrm>
                    <a:prstGeom prst="rect">
                      <a:avLst/>
                    </a:prstGeom>
                    <a:noFill/>
                    <a:ln w="9525">
                      <a:noFill/>
                      <a:miter lim="800000"/>
                      <a:headEnd/>
                      <a:tailEnd/>
                    </a:ln>
                  </pic:spPr>
                </pic:pic>
              </a:graphicData>
            </a:graphic>
          </wp:inline>
        </w:drawing>
      </w:r>
    </w:p>
    <w:p w14:paraId="5AA4B2B6" w14:textId="77777777" w:rsidR="00E6513C" w:rsidRDefault="00E6513C" w:rsidP="00E6513C">
      <w:pPr>
        <w:rPr>
          <w:b/>
        </w:rPr>
      </w:pPr>
    </w:p>
    <w:p w14:paraId="7B68D558" w14:textId="77777777" w:rsidR="00361B57" w:rsidRPr="000C52DE" w:rsidRDefault="006973BC" w:rsidP="00361B57">
      <w:pPr>
        <w:rPr>
          <w:b/>
        </w:rPr>
      </w:pPr>
      <w:r>
        <w:rPr>
          <w:b/>
        </w:rPr>
        <w:t>Class 13 (</w:t>
      </w:r>
      <w:r w:rsidR="005A702A">
        <w:rPr>
          <w:b/>
        </w:rPr>
        <w:t>April 15</w:t>
      </w:r>
      <w:r w:rsidR="00E6513C">
        <w:rPr>
          <w:b/>
        </w:rPr>
        <w:t>):</w:t>
      </w:r>
      <w:r w:rsidR="00004E24">
        <w:rPr>
          <w:b/>
        </w:rPr>
        <w:t xml:space="preserve"> </w:t>
      </w:r>
      <w:r w:rsidR="00930E2C">
        <w:rPr>
          <w:b/>
        </w:rPr>
        <w:t>How have</w:t>
      </w:r>
      <w:r w:rsidR="00D02CAE">
        <w:rPr>
          <w:b/>
        </w:rPr>
        <w:t xml:space="preserve"> feminists respond</w:t>
      </w:r>
      <w:r w:rsidR="00930E2C">
        <w:rPr>
          <w:b/>
        </w:rPr>
        <w:t>ed</w:t>
      </w:r>
      <w:r w:rsidR="00D02CAE">
        <w:rPr>
          <w:b/>
        </w:rPr>
        <w:t xml:space="preserve"> to rape</w:t>
      </w:r>
      <w:r w:rsidR="00361B57" w:rsidRPr="000C52DE">
        <w:rPr>
          <w:b/>
        </w:rPr>
        <w:t xml:space="preserve">? </w:t>
      </w:r>
    </w:p>
    <w:p w14:paraId="7FCD7A04" w14:textId="77777777" w:rsidR="001C025E" w:rsidRPr="001C025E" w:rsidRDefault="000D4F7C" w:rsidP="00361B57">
      <w:pPr>
        <w:rPr>
          <w:b/>
          <w:color w:val="5F497A" w:themeColor="accent4" w:themeShade="BF"/>
        </w:rPr>
      </w:pPr>
      <w:r>
        <w:rPr>
          <w:b/>
          <w:color w:val="5F497A" w:themeColor="accent4" w:themeShade="BF"/>
        </w:rPr>
        <w:t>Writing Groups meet</w:t>
      </w:r>
      <w:r w:rsidR="003C40B4">
        <w:rPr>
          <w:b/>
          <w:color w:val="5F497A" w:themeColor="accent4" w:themeShade="BF"/>
        </w:rPr>
        <w:t xml:space="preserve">; overview of </w:t>
      </w:r>
      <w:r w:rsidR="00572B63">
        <w:rPr>
          <w:b/>
          <w:color w:val="5F497A" w:themeColor="accent4" w:themeShade="BF"/>
        </w:rPr>
        <w:t>research paper.</w:t>
      </w:r>
    </w:p>
    <w:p w14:paraId="08CEDEC5" w14:textId="77777777" w:rsidR="0030356E" w:rsidRPr="000C52DE" w:rsidRDefault="0030356E" w:rsidP="0030356E">
      <w:r w:rsidRPr="000C52DE">
        <w:t xml:space="preserve">Susan Bevacqua, 2000, </w:t>
      </w:r>
      <w:r w:rsidRPr="000C52DE">
        <w:rPr>
          <w:i/>
        </w:rPr>
        <w:t>Rape on the Public Agenda: Feminism and the Politics of Sexual Assault</w:t>
      </w:r>
      <w:r w:rsidRPr="000C52DE">
        <w:t xml:space="preserve">, </w:t>
      </w:r>
    </w:p>
    <w:p w14:paraId="0344F407" w14:textId="77777777" w:rsidR="0030356E" w:rsidRDefault="0030356E" w:rsidP="0030356E">
      <w:r>
        <w:t xml:space="preserve">Northeastern University Press: </w:t>
      </w:r>
      <w:r w:rsidRPr="001E55A6">
        <w:t>Ch. 3 and 4</w:t>
      </w:r>
      <w:r>
        <w:t xml:space="preserve"> </w:t>
      </w:r>
      <w:r w:rsidRPr="0085576E">
        <w:t>(</w:t>
      </w:r>
      <w:r w:rsidR="00487E61">
        <w:t>Collab</w:t>
      </w:r>
      <w:r w:rsidRPr="0085576E">
        <w:t>)</w:t>
      </w:r>
      <w:r>
        <w:t>.</w:t>
      </w:r>
    </w:p>
    <w:p w14:paraId="07525676" w14:textId="77777777" w:rsidR="0030356E" w:rsidRDefault="0030356E" w:rsidP="0030356E"/>
    <w:p w14:paraId="7CCB9CE5" w14:textId="77777777" w:rsidR="00361B57" w:rsidRDefault="0030356E" w:rsidP="00361B57">
      <w:r w:rsidRPr="000C52DE">
        <w:t xml:space="preserve">Margaret E. Keck and </w:t>
      </w:r>
      <w:r w:rsidRPr="0026443E">
        <w:t xml:space="preserve">Kathryn Sikkink, 1998, “Transnational Networks on Violence Against Women,” in </w:t>
      </w:r>
      <w:r w:rsidRPr="0026443E">
        <w:rPr>
          <w:i/>
        </w:rPr>
        <w:t>Activists Beyond Borders: Advocacy Networks in International Politics</w:t>
      </w:r>
      <w:r w:rsidRPr="0026443E">
        <w:t>, C</w:t>
      </w:r>
      <w:r w:rsidR="00CB1AB0">
        <w:t>ornell University Press, Ch. 5:</w:t>
      </w:r>
      <w:r w:rsidRPr="0026443E">
        <w:t>165-198 (Collab).</w:t>
      </w:r>
    </w:p>
    <w:p w14:paraId="2A4EFE96" w14:textId="77777777" w:rsidR="00361B57" w:rsidRDefault="00361B57" w:rsidP="00361B57"/>
    <w:p w14:paraId="556B572A" w14:textId="01B4D461" w:rsidR="0074190E" w:rsidRDefault="0074190E" w:rsidP="00361B57">
      <w:r w:rsidRPr="0074190E">
        <w:t xml:space="preserve">Martha McCaughey, 1998, The Fighting Spirit: Women's Self-Defense Training and the Discourse of Sex Embodiment, </w:t>
      </w:r>
      <w:r>
        <w:rPr>
          <w:i/>
          <w:iCs/>
        </w:rPr>
        <w:t>Gender and Society</w:t>
      </w:r>
      <w:r w:rsidRPr="0074190E">
        <w:rPr>
          <w:i/>
          <w:iCs/>
        </w:rPr>
        <w:t> </w:t>
      </w:r>
      <w:r>
        <w:t>12 (</w:t>
      </w:r>
      <w:r w:rsidRPr="0074190E">
        <w:t>3</w:t>
      </w:r>
      <w:r>
        <w:t>)</w:t>
      </w:r>
      <w:r w:rsidRPr="0074190E">
        <w:t>:</w:t>
      </w:r>
      <w:r>
        <w:t xml:space="preserve"> </w:t>
      </w:r>
      <w:r w:rsidRPr="0074190E">
        <w:t>277-300</w:t>
      </w:r>
      <w:r>
        <w:t xml:space="preserve"> (Collab)</w:t>
      </w:r>
      <w:r w:rsidRPr="0074190E">
        <w:t>.</w:t>
      </w:r>
    </w:p>
    <w:p w14:paraId="3CE7AF1C" w14:textId="77777777" w:rsidR="0030356E" w:rsidRDefault="0030356E" w:rsidP="00361B57"/>
    <w:p w14:paraId="1F3591FA" w14:textId="77777777" w:rsidR="000A2E1D" w:rsidRDefault="0030356E" w:rsidP="00361B57">
      <w:r>
        <w:t xml:space="preserve">For </w:t>
      </w:r>
      <w:r w:rsidR="00A61566">
        <w:t xml:space="preserve">the final </w:t>
      </w:r>
      <w:r>
        <w:t xml:space="preserve">research paper: </w:t>
      </w:r>
      <w:r w:rsidR="00A61566">
        <w:t>browse the “</w:t>
      </w:r>
      <w:r w:rsidR="00A61566" w:rsidRPr="001E55A6">
        <w:t>Writing Tips</w:t>
      </w:r>
      <w:r w:rsidR="00A61566">
        <w:t>”</w:t>
      </w:r>
      <w:r w:rsidR="001E55A6">
        <w:t xml:space="preserve"> </w:t>
      </w:r>
      <w:r w:rsidR="001E55A6" w:rsidRPr="001E55A6">
        <w:t>folder</w:t>
      </w:r>
      <w:r w:rsidR="00A61566">
        <w:t xml:space="preserve"> and read </w:t>
      </w:r>
      <w:r>
        <w:t xml:space="preserve">Jacqui True, 2013, </w:t>
      </w:r>
      <w:r>
        <w:rPr>
          <w:i/>
        </w:rPr>
        <w:t xml:space="preserve">A Political Economy of Violence Against Women, </w:t>
      </w:r>
      <w:r>
        <w:t>Ch. 10 (Virgo ebook).</w:t>
      </w:r>
    </w:p>
    <w:p w14:paraId="68BC1261" w14:textId="77777777" w:rsidR="0074190E" w:rsidRDefault="0074190E" w:rsidP="00361B57"/>
    <w:p w14:paraId="2BB4A441" w14:textId="77777777" w:rsidR="0006081E" w:rsidRDefault="000A2E1D" w:rsidP="00361B57">
      <w:r>
        <w:t xml:space="preserve">In-class Film Clip: </w:t>
      </w:r>
      <w:hyperlink r:id="rId64" w:history="1">
        <w:r w:rsidRPr="000A2E1D">
          <w:rPr>
            <w:rStyle w:val="Hyperlink"/>
          </w:rPr>
          <w:t>Carolyn Fish</w:t>
        </w:r>
      </w:hyperlink>
      <w:r w:rsidR="0081029D">
        <w:t>,</w:t>
      </w:r>
      <w:r w:rsidR="00F40152">
        <w:t xml:space="preserve"> </w:t>
      </w:r>
      <w:hyperlink r:id="rId65" w:history="1">
        <w:r w:rsidR="00F40152" w:rsidRPr="00F40152">
          <w:rPr>
            <w:rStyle w:val="Hyperlink"/>
          </w:rPr>
          <w:t>hollaback</w:t>
        </w:r>
      </w:hyperlink>
      <w:r w:rsidR="0081029D">
        <w:t xml:space="preserve"> </w:t>
      </w:r>
      <w:hyperlink r:id="rId66" w:history="1">
        <w:r w:rsidR="00F40152" w:rsidRPr="00F40152">
          <w:rPr>
            <w:rStyle w:val="Hyperlink"/>
          </w:rPr>
          <w:t>Trucker Revenge</w:t>
        </w:r>
      </w:hyperlink>
    </w:p>
    <w:p w14:paraId="4C0E2B61" w14:textId="77777777" w:rsidR="0006081E" w:rsidRDefault="0006081E" w:rsidP="00361B57"/>
    <w:p w14:paraId="56A2F2F1" w14:textId="75960925" w:rsidR="0043192B" w:rsidRPr="0074190E" w:rsidRDefault="003C40B4" w:rsidP="0006081E">
      <w:pPr>
        <w:rPr>
          <w:color w:val="0000FF"/>
          <w:u w:val="single"/>
        </w:rPr>
      </w:pPr>
      <w:r>
        <w:t>Guest speaker:</w:t>
      </w:r>
      <w:r w:rsidR="0006081E">
        <w:t xml:space="preserve"> </w:t>
      </w:r>
      <w:hyperlink r:id="rId67" w:history="1">
        <w:r w:rsidR="0006081E" w:rsidRPr="0006081E">
          <w:rPr>
            <w:rStyle w:val="Hyperlink"/>
          </w:rPr>
          <w:t>Lisa Speidel</w:t>
        </w:r>
      </w:hyperlink>
      <w:r w:rsidR="0006081E">
        <w:t>, Lecturer of Women, Gender &amp; Sexuality, UVa</w:t>
      </w:r>
    </w:p>
    <w:p w14:paraId="444EE510" w14:textId="77777777" w:rsidR="00361B57" w:rsidRPr="000C52DE" w:rsidRDefault="00361B57" w:rsidP="00361B57"/>
    <w:p w14:paraId="21B664AA" w14:textId="77777777" w:rsidR="00361B57" w:rsidRDefault="00361B57" w:rsidP="00361B57">
      <w:pPr>
        <w:rPr>
          <w:b/>
        </w:rPr>
      </w:pPr>
      <w:r w:rsidRPr="000C52DE">
        <w:rPr>
          <w:b/>
        </w:rPr>
        <w:t xml:space="preserve">Recommended: </w:t>
      </w:r>
    </w:p>
    <w:p w14:paraId="6EAC6722" w14:textId="684CBEED" w:rsidR="0074190E" w:rsidRDefault="0074190E" w:rsidP="00361B57">
      <w:r>
        <w:t>Linda Alcoff and Laura Gray, 1993,</w:t>
      </w:r>
      <w:r w:rsidRPr="000C52DE">
        <w:t xml:space="preserve"> </w:t>
      </w:r>
      <w:r>
        <w:t>“Survivor D</w:t>
      </w:r>
      <w:r w:rsidRPr="000C52DE">
        <w:t>iscourse</w:t>
      </w:r>
      <w:r>
        <w:t xml:space="preserve">: Transgression or Recuperation?” </w:t>
      </w:r>
      <w:r>
        <w:rPr>
          <w:i/>
        </w:rPr>
        <w:t>Signs: Journal of Women in Culture and Society</w:t>
      </w:r>
      <w:r>
        <w:t xml:space="preserve"> 18 (2):</w:t>
      </w:r>
      <w:r>
        <w:rPr>
          <w:i/>
        </w:rPr>
        <w:t xml:space="preserve"> </w:t>
      </w:r>
      <w:r>
        <w:t>260-</w:t>
      </w:r>
      <w:r w:rsidRPr="008F4602">
        <w:t>290</w:t>
      </w:r>
      <w:r>
        <w:t>.</w:t>
      </w:r>
    </w:p>
    <w:p w14:paraId="21CA4884" w14:textId="77777777" w:rsidR="0074190E" w:rsidRPr="000C52DE" w:rsidRDefault="0074190E" w:rsidP="00361B57">
      <w:pPr>
        <w:rPr>
          <w:b/>
        </w:rPr>
      </w:pPr>
    </w:p>
    <w:p w14:paraId="6D409D08" w14:textId="77777777" w:rsidR="00361B57" w:rsidRDefault="00361B57" w:rsidP="00361B57">
      <w:r>
        <w:t xml:space="preserve">Raquel Kennedy Bergen and Shana L. Maier, 2011, “Sexual Assault Services,” </w:t>
      </w:r>
      <w:r w:rsidRPr="000C52DE">
        <w:t xml:space="preserve">in Claire </w:t>
      </w:r>
      <w:r>
        <w:t>M. Re</w:t>
      </w:r>
      <w:r w:rsidRPr="000C52DE">
        <w:t>nzetti,</w:t>
      </w:r>
      <w:r>
        <w:t xml:space="preserve"> Jeffrey L. Edleson,</w:t>
      </w:r>
      <w:r w:rsidRPr="000C52DE">
        <w:t xml:space="preserve"> Raquel Kennedy Bergen, </w:t>
      </w:r>
      <w:r>
        <w:t xml:space="preserve">eds., </w:t>
      </w:r>
      <w:r w:rsidRPr="000C52DE">
        <w:rPr>
          <w:i/>
        </w:rPr>
        <w:t>Sourcebook on Violence Against Women</w:t>
      </w:r>
      <w:r w:rsidRPr="000C52DE">
        <w:t>, 2</w:t>
      </w:r>
      <w:r w:rsidRPr="000C52DE">
        <w:rPr>
          <w:vertAlign w:val="superscript"/>
        </w:rPr>
        <w:t>nd</w:t>
      </w:r>
      <w:r w:rsidRPr="000C52DE">
        <w:t xml:space="preserve"> e</w:t>
      </w:r>
      <w:r>
        <w:t>dition, SAGE Publications, Ch.12: 227-243.</w:t>
      </w:r>
    </w:p>
    <w:p w14:paraId="62D51C7D" w14:textId="77777777" w:rsidR="00361B57" w:rsidRDefault="00361B57" w:rsidP="00361B57"/>
    <w:p w14:paraId="24B2C67F" w14:textId="77777777" w:rsidR="00361B57" w:rsidRPr="000C52DE" w:rsidRDefault="00361B57" w:rsidP="00361B57">
      <w:r>
        <w:t xml:space="preserve">Nicole E. Allen, Sadie E. Larsen, and Angela L. Walden, “An Overview of Community-Based Services for Battered Women,” </w:t>
      </w:r>
      <w:r w:rsidRPr="000C52DE">
        <w:t xml:space="preserve">in Claire </w:t>
      </w:r>
      <w:r>
        <w:t>M. Re</w:t>
      </w:r>
      <w:r w:rsidRPr="000C52DE">
        <w:t>nzetti,</w:t>
      </w:r>
      <w:r>
        <w:t xml:space="preserve"> Jeffrey L. Edleson,</w:t>
      </w:r>
      <w:r w:rsidRPr="000C52DE">
        <w:t xml:space="preserve"> Raquel Kennedy Bergen,</w:t>
      </w:r>
      <w:r>
        <w:t xml:space="preserve"> eds.,</w:t>
      </w:r>
      <w:r w:rsidRPr="000C52DE">
        <w:t xml:space="preserve"> </w:t>
      </w:r>
      <w:r w:rsidRPr="000C52DE">
        <w:rPr>
          <w:i/>
        </w:rPr>
        <w:t>Sourcebook on Violence Against Women</w:t>
      </w:r>
      <w:r w:rsidRPr="000C52DE">
        <w:t>, 2</w:t>
      </w:r>
      <w:r w:rsidRPr="000C52DE">
        <w:rPr>
          <w:vertAlign w:val="superscript"/>
        </w:rPr>
        <w:t>nd</w:t>
      </w:r>
      <w:r w:rsidRPr="000C52DE">
        <w:t xml:space="preserve"> e</w:t>
      </w:r>
      <w:r>
        <w:t>dition, SAGE Publications, Ch. 13: 245-266.</w:t>
      </w:r>
    </w:p>
    <w:p w14:paraId="7975BCDE" w14:textId="77777777" w:rsidR="00361B57" w:rsidRPr="000C52DE" w:rsidRDefault="00361B57" w:rsidP="00361B57"/>
    <w:p w14:paraId="34DB7C79" w14:textId="77777777" w:rsidR="00E308C7" w:rsidRDefault="00361B57" w:rsidP="00361B57">
      <w:r w:rsidRPr="000C52DE">
        <w:t xml:space="preserve">Sally Engle Merry, 2009, </w:t>
      </w:r>
      <w:r w:rsidRPr="000C52DE">
        <w:rPr>
          <w:i/>
        </w:rPr>
        <w:t>Violence: A Cultural Perspective</w:t>
      </w:r>
      <w:r w:rsidRPr="000C52DE">
        <w:t xml:space="preserve">, Wiley-Blackwell, Ch. 2: 25-47 </w:t>
      </w:r>
      <w:r>
        <w:t>and Ch. 4: 77-101</w:t>
      </w:r>
      <w:r w:rsidRPr="000C52DE">
        <w:t xml:space="preserve">. </w:t>
      </w:r>
    </w:p>
    <w:p w14:paraId="6342F01E" w14:textId="77777777" w:rsidR="00361B57" w:rsidRDefault="00361B57" w:rsidP="00361B57"/>
    <w:p w14:paraId="1A0297A7" w14:textId="77777777" w:rsidR="00E308C7" w:rsidRDefault="00361B57" w:rsidP="00361B57">
      <w:r w:rsidRPr="000C52DE">
        <w:t>Ratna Kapur</w:t>
      </w:r>
      <w:r>
        <w:t>, 2002</w:t>
      </w:r>
      <w:r w:rsidRPr="000C52DE">
        <w:t>, “The Tragedy of Victimization Rhetoric: Resurrecting the ‘Native’ Subject in Internati</w:t>
      </w:r>
      <w:r>
        <w:t>onal/Post-colonial Feminist Leg</w:t>
      </w:r>
      <w:r w:rsidRPr="000C52DE">
        <w:t xml:space="preserve">al Politics,” </w:t>
      </w:r>
      <w:r w:rsidRPr="000C52DE">
        <w:rPr>
          <w:i/>
        </w:rPr>
        <w:t>Harvard Human Rights Law Journal</w:t>
      </w:r>
      <w:r>
        <w:t xml:space="preserve"> 15 (1): 1-38.</w:t>
      </w:r>
    </w:p>
    <w:p w14:paraId="70809298" w14:textId="77777777" w:rsidR="00E308C7" w:rsidRDefault="00E308C7" w:rsidP="00361B57"/>
    <w:p w14:paraId="0F84C283" w14:textId="77777777" w:rsidR="00E308C7" w:rsidRPr="000C52DE" w:rsidRDefault="00E308C7" w:rsidP="00E308C7">
      <w:r w:rsidRPr="000C52DE">
        <w:t xml:space="preserve">Susan Brownmiller, 1999, </w:t>
      </w:r>
      <w:r w:rsidRPr="000C52DE">
        <w:rPr>
          <w:i/>
        </w:rPr>
        <w:t>In Our Time: Memoir of a Revolution</w:t>
      </w:r>
      <w:r>
        <w:t>,</w:t>
      </w:r>
      <w:r w:rsidRPr="000C52DE">
        <w:t xml:space="preserve"> The Dial Press.</w:t>
      </w:r>
    </w:p>
    <w:p w14:paraId="7326E7A4" w14:textId="77777777" w:rsidR="00E308C7" w:rsidRDefault="00E308C7" w:rsidP="00E308C7"/>
    <w:p w14:paraId="3691666E" w14:textId="77777777" w:rsidR="00E308C7" w:rsidRPr="000C52DE" w:rsidRDefault="00E308C7" w:rsidP="00E308C7">
      <w:r w:rsidRPr="000C52DE">
        <w:t xml:space="preserve">Amy Elman, 2003, “Refuge in Reconfigured States: Shelter Movements in the United States, Britain, and Sweden,” in Lee Ann Banaszak and Karen Beckwith eds., </w:t>
      </w:r>
      <w:r w:rsidRPr="00F74AA1">
        <w:rPr>
          <w:i/>
        </w:rPr>
        <w:t>Women’s Movements Faint the Reconfigured State</w:t>
      </w:r>
      <w:r w:rsidRPr="000C52DE">
        <w:t xml:space="preserve">, Cambridge University Press, Ch. 5. </w:t>
      </w:r>
    </w:p>
    <w:p w14:paraId="03135A83" w14:textId="77777777" w:rsidR="00E308C7" w:rsidRPr="000C52DE" w:rsidRDefault="00E308C7" w:rsidP="00E308C7"/>
    <w:p w14:paraId="1884112F" w14:textId="77777777" w:rsidR="00E308C7" w:rsidRPr="000C52DE" w:rsidRDefault="00E308C7" w:rsidP="00E308C7">
      <w:r w:rsidRPr="000C52DE">
        <w:t xml:space="preserve">Pauline B. Bart and Eileen Moran, </w:t>
      </w:r>
      <w:r w:rsidRPr="000C52DE">
        <w:rPr>
          <w:i/>
        </w:rPr>
        <w:t>Violence against Women: The Bloody Footprints</w:t>
      </w:r>
      <w:r w:rsidRPr="000C52DE">
        <w:t xml:space="preserve">, SAGE Publications, </w:t>
      </w:r>
      <w:r w:rsidRPr="00F74AA1">
        <w:rPr>
          <w:i/>
        </w:rPr>
        <w:t>Part IV:  Research Implications of Experiencing and Studying Violence Against Women</w:t>
      </w:r>
      <w:r w:rsidRPr="000C52DE">
        <w:t>: 229-287.</w:t>
      </w:r>
    </w:p>
    <w:p w14:paraId="1D93F765" w14:textId="77777777" w:rsidR="00041B27" w:rsidRDefault="00041B27" w:rsidP="00361B57">
      <w:pPr>
        <w:rPr>
          <w:b/>
          <w:color w:val="FF0000"/>
        </w:rPr>
      </w:pPr>
    </w:p>
    <w:p w14:paraId="50869477" w14:textId="77777777" w:rsidR="00E6513C" w:rsidRPr="00F45336" w:rsidRDefault="0078371B" w:rsidP="00E6513C">
      <w:r w:rsidRPr="0078371B">
        <w:rPr>
          <w:noProof/>
        </w:rPr>
        <w:drawing>
          <wp:inline distT="0" distB="0" distL="0" distR="0" wp14:anchorId="4B0895EA" wp14:editId="236BFF43">
            <wp:extent cx="3506086" cy="2630521"/>
            <wp:effectExtent l="25400" t="0" r="0" b="0"/>
            <wp:docPr id="20" name="il_fi" descr="http://www.moca.org/wack/wp-content/uploads/2007/03/just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ca.org/wack/wp-content/uploads/2007/03/justesen.jpg"/>
                    <pic:cNvPicPr>
                      <a:picLocks noChangeAspect="1" noChangeArrowheads="1"/>
                    </pic:cNvPicPr>
                  </pic:nvPicPr>
                  <pic:blipFill>
                    <a:blip r:embed="rId68"/>
                    <a:srcRect/>
                    <a:stretch>
                      <a:fillRect/>
                    </a:stretch>
                  </pic:blipFill>
                  <pic:spPr bwMode="auto">
                    <a:xfrm>
                      <a:off x="0" y="0"/>
                      <a:ext cx="3506086" cy="2630521"/>
                    </a:xfrm>
                    <a:prstGeom prst="rect">
                      <a:avLst/>
                    </a:prstGeom>
                    <a:noFill/>
                    <a:ln w="9525">
                      <a:noFill/>
                      <a:miter lim="800000"/>
                      <a:headEnd/>
                      <a:tailEnd/>
                    </a:ln>
                  </pic:spPr>
                </pic:pic>
              </a:graphicData>
            </a:graphic>
          </wp:inline>
        </w:drawing>
      </w:r>
    </w:p>
    <w:p w14:paraId="55FA6A9A" w14:textId="77777777" w:rsidR="001D61C4" w:rsidRPr="001D61C4" w:rsidRDefault="00624B08" w:rsidP="001D61C4">
      <w:r>
        <w:rPr>
          <w:b/>
        </w:rPr>
        <w:t>Class 14 (</w:t>
      </w:r>
      <w:r w:rsidR="005A702A">
        <w:rPr>
          <w:b/>
        </w:rPr>
        <w:t>Apr. 22</w:t>
      </w:r>
      <w:r w:rsidR="00E6513C">
        <w:rPr>
          <w:b/>
        </w:rPr>
        <w:t xml:space="preserve">): </w:t>
      </w:r>
      <w:r w:rsidR="00361B57" w:rsidRPr="000C52DE">
        <w:rPr>
          <w:b/>
        </w:rPr>
        <w:t xml:space="preserve">How does the US </w:t>
      </w:r>
      <w:r w:rsidR="00361B57">
        <w:rPr>
          <w:b/>
        </w:rPr>
        <w:t xml:space="preserve">government </w:t>
      </w:r>
      <w:r w:rsidR="00361B57" w:rsidRPr="000C52DE">
        <w:rPr>
          <w:b/>
        </w:rPr>
        <w:t>respond to gender</w:t>
      </w:r>
      <w:r w:rsidR="00424458">
        <w:rPr>
          <w:b/>
        </w:rPr>
        <w:t>-based</w:t>
      </w:r>
      <w:r w:rsidR="00361B57" w:rsidRPr="000C52DE">
        <w:rPr>
          <w:b/>
        </w:rPr>
        <w:t xml:space="preserve"> violence?</w:t>
      </w:r>
      <w:r w:rsidR="0020758D">
        <w:rPr>
          <w:b/>
        </w:rPr>
        <w:t xml:space="preserve"> How should it respond?</w:t>
      </w:r>
    </w:p>
    <w:p w14:paraId="02D879D4" w14:textId="77777777" w:rsidR="0020758D" w:rsidRPr="0030356E" w:rsidRDefault="001C025E" w:rsidP="00361B57">
      <w:pPr>
        <w:rPr>
          <w:b/>
          <w:color w:val="5F497A" w:themeColor="accent4" w:themeShade="BF"/>
        </w:rPr>
      </w:pPr>
      <w:r>
        <w:rPr>
          <w:b/>
          <w:color w:val="5F497A" w:themeColor="accent4" w:themeShade="BF"/>
        </w:rPr>
        <w:t>Writing Groups meet.</w:t>
      </w:r>
    </w:p>
    <w:p w14:paraId="45C6725D" w14:textId="77777777" w:rsidR="00FB6BD7" w:rsidRDefault="0020758D" w:rsidP="0020758D">
      <w:r w:rsidRPr="00AE2159">
        <w:t>Kristin Bumiller, 2013, “Feminist</w:t>
      </w:r>
      <w:r>
        <w:t xml:space="preserve"> Collaboration with the State in Response to Sexual Violence: Lessons from the American Experience,” in </w:t>
      </w:r>
      <w:r w:rsidRPr="003F1186">
        <w:t xml:space="preserve">Aili Mari Tripp, Myra Marx Ferree, and Christina Ewig, eds., </w:t>
      </w:r>
      <w:r w:rsidRPr="003F1186">
        <w:rPr>
          <w:i/>
        </w:rPr>
        <w:t>Gender, Violence, and Human Security: Critical Feminist Perspectives</w:t>
      </w:r>
      <w:r w:rsidRPr="003F1186">
        <w:t>, Ne</w:t>
      </w:r>
      <w:r>
        <w:t>w York University Press</w:t>
      </w:r>
      <w:r>
        <w:rPr>
          <w:i/>
        </w:rPr>
        <w:t>:</w:t>
      </w:r>
      <w:r w:rsidRPr="005D7893">
        <w:t>191-213</w:t>
      </w:r>
      <w:r w:rsidR="002C5BBE">
        <w:t xml:space="preserve"> (Collab)</w:t>
      </w:r>
      <w:r w:rsidRPr="00AE2159">
        <w:t>.</w:t>
      </w:r>
    </w:p>
    <w:p w14:paraId="691E240A" w14:textId="77777777" w:rsidR="00FB6BD7" w:rsidRDefault="00FB6BD7" w:rsidP="0020758D"/>
    <w:p w14:paraId="445984B3" w14:textId="77777777" w:rsidR="0020758D" w:rsidRPr="00FB6BD7" w:rsidRDefault="00FB6BD7" w:rsidP="0020758D">
      <w:r>
        <w:t xml:space="preserve">Rose Corrigan, 2013, </w:t>
      </w:r>
      <w:r>
        <w:rPr>
          <w:i/>
        </w:rPr>
        <w:t xml:space="preserve">Up Against A Wall: Rape Reform and the Failure of Success, </w:t>
      </w:r>
      <w:r>
        <w:t xml:space="preserve">New York University </w:t>
      </w:r>
      <w:r w:rsidRPr="00443C68">
        <w:t xml:space="preserve">Press, </w:t>
      </w:r>
      <w:r w:rsidR="00930E2C" w:rsidRPr="00443C68">
        <w:t>Ch. 8</w:t>
      </w:r>
      <w:r w:rsidR="00443C68" w:rsidRPr="00443C68">
        <w:t>: 249-264</w:t>
      </w:r>
      <w:r w:rsidR="002C5BBE" w:rsidRPr="00443C68">
        <w:t xml:space="preserve"> (Collab)</w:t>
      </w:r>
      <w:r w:rsidR="00930E2C" w:rsidRPr="00443C68">
        <w:t>.</w:t>
      </w:r>
    </w:p>
    <w:p w14:paraId="3944A48A" w14:textId="77777777" w:rsidR="0020758D" w:rsidRDefault="0020758D" w:rsidP="0020758D"/>
    <w:p w14:paraId="19690FFC" w14:textId="77777777" w:rsidR="007A02C5" w:rsidRDefault="0020758D" w:rsidP="0020758D">
      <w:r>
        <w:t xml:space="preserve">Jennifer </w:t>
      </w:r>
      <w:r w:rsidRPr="00443C68">
        <w:t xml:space="preserve">Nedelsky, 2011, </w:t>
      </w:r>
      <w:r w:rsidR="00736566" w:rsidRPr="00443C68">
        <w:rPr>
          <w:i/>
        </w:rPr>
        <w:t xml:space="preserve">Laws Relations: </w:t>
      </w:r>
      <w:r w:rsidRPr="00443C68">
        <w:rPr>
          <w:i/>
        </w:rPr>
        <w:t>A Relational Theory of Self, Autonomy, and Law</w:t>
      </w:r>
      <w:r w:rsidRPr="00443C68">
        <w:t>, Oxford University Press, Ch. 5</w:t>
      </w:r>
      <w:r w:rsidR="00443C68" w:rsidRPr="00443C68">
        <w:t>: 200-230</w:t>
      </w:r>
      <w:r w:rsidR="002C5BBE" w:rsidRPr="00443C68">
        <w:t xml:space="preserve"> (Collab)</w:t>
      </w:r>
      <w:r w:rsidRPr="00443C68">
        <w:t>.</w:t>
      </w:r>
    </w:p>
    <w:p w14:paraId="6E9705D2" w14:textId="77777777" w:rsidR="007A02C5" w:rsidRDefault="007A02C5" w:rsidP="0020758D"/>
    <w:p w14:paraId="32C729DF" w14:textId="77777777" w:rsidR="002E194C" w:rsidRDefault="007A02C5" w:rsidP="0020758D">
      <w:r>
        <w:t xml:space="preserve">Film Clips: </w:t>
      </w:r>
      <w:hyperlink r:id="rId69" w:history="1">
        <w:r w:rsidR="0090695D" w:rsidRPr="0090695D">
          <w:rPr>
            <w:rStyle w:val="Hyperlink"/>
          </w:rPr>
          <w:t>Tanya McLeod</w:t>
        </w:r>
      </w:hyperlink>
      <w:r w:rsidR="000A2E1D">
        <w:t>, Vashawn Carter,</w:t>
      </w:r>
      <w:r w:rsidR="00FE3121">
        <w:t xml:space="preserve"> </w:t>
      </w:r>
      <w:hyperlink r:id="rId70" w:history="1">
        <w:r w:rsidRPr="007A02C5">
          <w:rPr>
            <w:rStyle w:val="Hyperlink"/>
          </w:rPr>
          <w:t>The Accused</w:t>
        </w:r>
      </w:hyperlink>
      <w:r w:rsidR="000A2E1D">
        <w:t xml:space="preserve">, </w:t>
      </w:r>
      <w:hyperlink r:id="rId71" w:history="1">
        <w:r w:rsidR="0030356E">
          <w:rPr>
            <w:rStyle w:val="Hyperlink"/>
          </w:rPr>
          <w:t>On the Stand</w:t>
        </w:r>
      </w:hyperlink>
      <w:r w:rsidR="000A2E1D">
        <w:t xml:space="preserve">, </w:t>
      </w:r>
      <w:hyperlink r:id="rId72" w:history="1">
        <w:r w:rsidR="00F81AF1" w:rsidRPr="00F81AF1">
          <w:rPr>
            <w:rStyle w:val="Hyperlink"/>
          </w:rPr>
          <w:t>Stephanie Catala</w:t>
        </w:r>
      </w:hyperlink>
    </w:p>
    <w:p w14:paraId="1D9E2F19" w14:textId="77777777" w:rsidR="002E194C" w:rsidRDefault="002E194C" w:rsidP="0020758D"/>
    <w:p w14:paraId="588198D0" w14:textId="77777777" w:rsidR="004045D6" w:rsidRPr="0020758D" w:rsidRDefault="002E194C" w:rsidP="0020758D">
      <w:r w:rsidRPr="002E194C">
        <w:rPr>
          <w:i/>
        </w:rPr>
        <w:t>Tentative Guest Speaker</w:t>
      </w:r>
      <w:r>
        <w:t xml:space="preserve">: </w:t>
      </w:r>
      <w:hyperlink r:id="rId73" w:history="1">
        <w:r w:rsidRPr="002E194C">
          <w:rPr>
            <w:rStyle w:val="Hyperlink"/>
          </w:rPr>
          <w:t>Deena Hurwitz</w:t>
        </w:r>
      </w:hyperlink>
      <w:r>
        <w:t>, Professor of Law, General Faculty Director, International Human Rights Law Clinic and Human Rights Program, UVa</w:t>
      </w:r>
    </w:p>
    <w:p w14:paraId="7ED04F61" w14:textId="77777777" w:rsidR="00361B57" w:rsidRPr="000C52DE" w:rsidRDefault="00361B57" w:rsidP="00361B57"/>
    <w:p w14:paraId="18824B0E" w14:textId="77777777" w:rsidR="0030356E" w:rsidRDefault="00361B57" w:rsidP="00361B57">
      <w:r w:rsidRPr="000C52DE">
        <w:rPr>
          <w:b/>
        </w:rPr>
        <w:t xml:space="preserve">Recommended: </w:t>
      </w:r>
    </w:p>
    <w:p w14:paraId="598613A7" w14:textId="77777777" w:rsidR="004471D3" w:rsidRPr="0030356E" w:rsidRDefault="0030356E" w:rsidP="00361B57">
      <w:r>
        <w:t xml:space="preserve">Lisa D. Brush, 2013, “Work and Love in the Gendered U. S. Insecurity State,” in Aili Mari Tripp, Myra Marx Ferree, and Christina Ewig, eds., </w:t>
      </w:r>
      <w:r>
        <w:rPr>
          <w:i/>
        </w:rPr>
        <w:t xml:space="preserve"> Gender, Violence, and Human Security: Critical Feminist Perspectives</w:t>
      </w:r>
      <w:r>
        <w:t xml:space="preserve">, New York: New York University </w:t>
      </w:r>
      <w:r w:rsidRPr="00487E61">
        <w:t>Press:109-132</w:t>
      </w:r>
      <w:r>
        <w:t>.</w:t>
      </w:r>
    </w:p>
    <w:p w14:paraId="07ACD705" w14:textId="77777777" w:rsidR="004471D3" w:rsidRDefault="004471D3" w:rsidP="00361B57"/>
    <w:p w14:paraId="0CC19D22" w14:textId="77777777" w:rsidR="00361B57" w:rsidRPr="000C52DE" w:rsidRDefault="00361B57" w:rsidP="00361B57">
      <w:r w:rsidRPr="000C52DE">
        <w:t xml:space="preserve">N. Zoe Hilton and Grant T. Harris, 2010, “Criminal Justice Responses To Partner Violence: </w:t>
      </w:r>
    </w:p>
    <w:p w14:paraId="7AB5CB4F" w14:textId="77777777" w:rsidR="00361B57" w:rsidRDefault="00361B57" w:rsidP="00361B57">
      <w:pPr>
        <w:rPr>
          <w:rFonts w:eastAsiaTheme="minorEastAsia"/>
          <w:szCs w:val="20"/>
        </w:rPr>
      </w:pPr>
      <w:r w:rsidRPr="000C52DE">
        <w:t xml:space="preserve">History, Evaluation, and Lessons Learned,” in </w:t>
      </w:r>
      <w:r w:rsidRPr="000C52DE">
        <w:rPr>
          <w:rFonts w:eastAsiaTheme="minorEastAsia"/>
          <w:szCs w:val="20"/>
        </w:rPr>
        <w:t>Daniel J. Whitaker,</w:t>
      </w:r>
      <w:r>
        <w:rPr>
          <w:rFonts w:eastAsiaTheme="minorEastAsia"/>
          <w:szCs w:val="20"/>
        </w:rPr>
        <w:t xml:space="preserve"> </w:t>
      </w:r>
      <w:r w:rsidRPr="000C52DE">
        <w:rPr>
          <w:rFonts w:eastAsiaTheme="minorEastAsia"/>
          <w:szCs w:val="20"/>
        </w:rPr>
        <w:t>and Joh</w:t>
      </w:r>
      <w:r>
        <w:rPr>
          <w:rFonts w:eastAsiaTheme="minorEastAsia"/>
          <w:szCs w:val="20"/>
        </w:rPr>
        <w:t xml:space="preserve">n R. Lutzker, eds., </w:t>
      </w:r>
      <w:r w:rsidRPr="00F74AA1">
        <w:rPr>
          <w:rFonts w:eastAsiaTheme="minorEastAsia"/>
          <w:i/>
          <w:szCs w:val="20"/>
        </w:rPr>
        <w:t>Preventing Partner Violence: Research and Evidence-based Intervention Strategies</w:t>
      </w:r>
      <w:r w:rsidRPr="000C52DE">
        <w:rPr>
          <w:rFonts w:eastAsiaTheme="minorEastAsia"/>
          <w:szCs w:val="20"/>
        </w:rPr>
        <w:t>, American Psychological Association: 219-243.</w:t>
      </w:r>
    </w:p>
    <w:p w14:paraId="2B458B1D" w14:textId="77777777" w:rsidR="00361B57" w:rsidRDefault="00361B57" w:rsidP="00361B57">
      <w:pPr>
        <w:rPr>
          <w:rFonts w:eastAsiaTheme="minorEastAsia"/>
          <w:szCs w:val="20"/>
        </w:rPr>
      </w:pPr>
    </w:p>
    <w:p w14:paraId="25F6A34A" w14:textId="77777777" w:rsidR="00361B57" w:rsidRPr="004C2F26" w:rsidRDefault="00361B57" w:rsidP="00361B57">
      <w:pPr>
        <w:rPr>
          <w:rFonts w:eastAsiaTheme="minorEastAsia"/>
          <w:szCs w:val="20"/>
        </w:rPr>
      </w:pPr>
      <w:r>
        <w:rPr>
          <w:rFonts w:eastAsiaTheme="minorEastAsia"/>
          <w:szCs w:val="20"/>
        </w:rPr>
        <w:t xml:space="preserve">Mary P. Koss, 2005, “Empirically Enhanced Reflections on 20 Years of Rape Research,” </w:t>
      </w:r>
      <w:r>
        <w:rPr>
          <w:rFonts w:eastAsiaTheme="minorEastAsia"/>
          <w:i/>
          <w:szCs w:val="20"/>
        </w:rPr>
        <w:t xml:space="preserve">Journal of Interpersonal Violence </w:t>
      </w:r>
      <w:r>
        <w:rPr>
          <w:rFonts w:eastAsiaTheme="minorEastAsia"/>
          <w:szCs w:val="20"/>
        </w:rPr>
        <w:t>20 (1): 100-107.</w:t>
      </w:r>
    </w:p>
    <w:p w14:paraId="01E319DD" w14:textId="77777777" w:rsidR="00361B57" w:rsidRDefault="00361B57" w:rsidP="00361B57">
      <w:pPr>
        <w:rPr>
          <w:rFonts w:eastAsiaTheme="minorEastAsia"/>
          <w:szCs w:val="20"/>
        </w:rPr>
      </w:pPr>
    </w:p>
    <w:p w14:paraId="0063EDCF" w14:textId="77777777" w:rsidR="00361B57" w:rsidRPr="00F74AA1" w:rsidRDefault="00361B57" w:rsidP="00361B57">
      <w:r w:rsidRPr="00F35BF9">
        <w:t>Beth Rich</w:t>
      </w:r>
      <w:r>
        <w:t>ie, 1995,</w:t>
      </w:r>
      <w:r w:rsidRPr="00F35BF9">
        <w:t xml:space="preserve"> </w:t>
      </w:r>
      <w:r w:rsidRPr="00F35BF9">
        <w:rPr>
          <w:i/>
        </w:rPr>
        <w:t xml:space="preserve">Compelled to Crime: The Gender Entrapment of </w:t>
      </w:r>
      <w:r>
        <w:rPr>
          <w:i/>
        </w:rPr>
        <w:t>Battered Black Women</w:t>
      </w:r>
      <w:r>
        <w:t>, Routledge.</w:t>
      </w:r>
    </w:p>
    <w:p w14:paraId="14A6CC5C" w14:textId="77777777" w:rsidR="00361B57" w:rsidRDefault="00361B57" w:rsidP="00361B57">
      <w:pPr>
        <w:rPr>
          <w:rFonts w:eastAsiaTheme="minorEastAsia"/>
          <w:szCs w:val="20"/>
        </w:rPr>
      </w:pPr>
    </w:p>
    <w:p w14:paraId="5DFAABB3" w14:textId="77777777" w:rsidR="00361B57" w:rsidRDefault="00361B57" w:rsidP="00361B57">
      <w:r>
        <w:rPr>
          <w:rFonts w:eastAsiaTheme="minorEastAsia"/>
          <w:szCs w:val="20"/>
        </w:rPr>
        <w:t>Susan L. Miller, LeeAnn Iovanni, and Kathleen D. Kelley, 2011, “Violence Against Women and the Cr</w:t>
      </w:r>
      <w:r w:rsidR="000456C9">
        <w:rPr>
          <w:rFonts w:eastAsiaTheme="minorEastAsia"/>
          <w:szCs w:val="20"/>
        </w:rPr>
        <w:t>i</w:t>
      </w:r>
      <w:r>
        <w:rPr>
          <w:rFonts w:eastAsiaTheme="minorEastAsia"/>
          <w:szCs w:val="20"/>
        </w:rPr>
        <w:t xml:space="preserve">minal Justice Response,” </w:t>
      </w:r>
      <w:r w:rsidRPr="000C52DE">
        <w:t xml:space="preserve">in Claire </w:t>
      </w:r>
      <w:r>
        <w:t>M. Re</w:t>
      </w:r>
      <w:r w:rsidRPr="000C52DE">
        <w:t>nzetti,</w:t>
      </w:r>
      <w:r>
        <w:t xml:space="preserve"> Jeffrey L. Edleson,</w:t>
      </w:r>
      <w:r w:rsidRPr="000C52DE">
        <w:t xml:space="preserve"> Raquel Kennedy Bergen,</w:t>
      </w:r>
      <w:r>
        <w:t xml:space="preserve"> eds.,</w:t>
      </w:r>
      <w:r w:rsidRPr="000C52DE">
        <w:t xml:space="preserve"> </w:t>
      </w:r>
      <w:r w:rsidRPr="000C52DE">
        <w:rPr>
          <w:i/>
        </w:rPr>
        <w:t>Sourcebook on Violence Against Women</w:t>
      </w:r>
      <w:r w:rsidRPr="000C52DE">
        <w:t>, 2</w:t>
      </w:r>
      <w:r w:rsidRPr="000C52DE">
        <w:rPr>
          <w:vertAlign w:val="superscript"/>
        </w:rPr>
        <w:t>nd</w:t>
      </w:r>
      <w:r w:rsidRPr="000C52DE">
        <w:t xml:space="preserve"> e</w:t>
      </w:r>
      <w:r>
        <w:t>dition, SAGE Publications, Ch. 14: 267-288.</w:t>
      </w:r>
    </w:p>
    <w:p w14:paraId="7499CA24" w14:textId="77777777" w:rsidR="00361B57" w:rsidRPr="000C52DE" w:rsidRDefault="00361B57" w:rsidP="00361B57"/>
    <w:p w14:paraId="4AECB84B" w14:textId="77777777" w:rsidR="00361B57" w:rsidRPr="000C52DE" w:rsidRDefault="00361B57" w:rsidP="00361B57">
      <w:r w:rsidRPr="000C52DE">
        <w:t xml:space="preserve">Deborah Rhode, </w:t>
      </w:r>
      <w:r w:rsidRPr="000C52DE">
        <w:rPr>
          <w:i/>
        </w:rPr>
        <w:t>Speaking of Sex: The Denial of Gender Inequality</w:t>
      </w:r>
      <w:r w:rsidRPr="000C52DE">
        <w:t xml:space="preserve">, Harvard University Press, </w:t>
      </w:r>
    </w:p>
    <w:p w14:paraId="766700C4" w14:textId="77777777" w:rsidR="00361B57" w:rsidRDefault="00361B57" w:rsidP="00361B57">
      <w:r w:rsidRPr="000C52DE">
        <w:t>Ch. 5</w:t>
      </w:r>
      <w:r>
        <w:t>.</w:t>
      </w:r>
      <w:r w:rsidRPr="000C52DE">
        <w:t xml:space="preserve"> </w:t>
      </w:r>
    </w:p>
    <w:p w14:paraId="68955224" w14:textId="77777777" w:rsidR="00361B57" w:rsidRDefault="00361B57" w:rsidP="00361B57"/>
    <w:p w14:paraId="437D217E" w14:textId="77777777" w:rsidR="00361B57" w:rsidRPr="000C52DE" w:rsidRDefault="00361B57" w:rsidP="00361B57">
      <w:r>
        <w:t xml:space="preserve">Leigh Goodmark, 2011, “State, National, and International Legal Initiatives to Address Violence Against Women: A Survey,” </w:t>
      </w:r>
      <w:r w:rsidRPr="000C52DE">
        <w:t xml:space="preserve">in Claire </w:t>
      </w:r>
      <w:r>
        <w:t>M. Re</w:t>
      </w:r>
      <w:r w:rsidRPr="000C52DE">
        <w:t>nzetti,</w:t>
      </w:r>
      <w:r>
        <w:t xml:space="preserve"> Jeffrey L. Edleson,</w:t>
      </w:r>
      <w:r w:rsidRPr="000C52DE">
        <w:t xml:space="preserve"> Raquel Kennedy Bergen,</w:t>
      </w:r>
      <w:r>
        <w:t xml:space="preserve"> eds.,</w:t>
      </w:r>
      <w:r w:rsidRPr="000C52DE">
        <w:t xml:space="preserve"> </w:t>
      </w:r>
      <w:r w:rsidRPr="000C52DE">
        <w:rPr>
          <w:i/>
        </w:rPr>
        <w:t>Sourcebook on Violence Against Women</w:t>
      </w:r>
      <w:r w:rsidRPr="000C52DE">
        <w:t>, 2</w:t>
      </w:r>
      <w:r w:rsidRPr="000C52DE">
        <w:rPr>
          <w:vertAlign w:val="superscript"/>
        </w:rPr>
        <w:t>nd</w:t>
      </w:r>
      <w:r w:rsidRPr="000C52DE">
        <w:t xml:space="preserve"> e</w:t>
      </w:r>
      <w:r>
        <w:t>dition, SAGE Publications, Ch. 10: 191-208.</w:t>
      </w:r>
    </w:p>
    <w:p w14:paraId="327AC6A0" w14:textId="77777777" w:rsidR="00361B57" w:rsidRPr="000C52DE" w:rsidRDefault="00361B57" w:rsidP="00361B57"/>
    <w:p w14:paraId="2B22B886" w14:textId="77777777" w:rsidR="00361B57" w:rsidRPr="000C52DE" w:rsidRDefault="00361B57" w:rsidP="00361B57">
      <w:r w:rsidRPr="000C52DE">
        <w:t xml:space="preserve">Catherine MacKinnon and Reva B. Siegel, 2006, </w:t>
      </w:r>
      <w:r w:rsidRPr="000C52DE">
        <w:rPr>
          <w:i/>
        </w:rPr>
        <w:t>Directions in Sexual Harassment Law</w:t>
      </w:r>
      <w:r w:rsidRPr="000C52DE">
        <w:t xml:space="preserve">, Yale </w:t>
      </w:r>
    </w:p>
    <w:p w14:paraId="6E0DC2B2" w14:textId="77777777" w:rsidR="00361B57" w:rsidRDefault="00361B57" w:rsidP="00361B57">
      <w:r w:rsidRPr="000C52DE">
        <w:t xml:space="preserve">University Press. </w:t>
      </w:r>
    </w:p>
    <w:p w14:paraId="20F31496" w14:textId="77777777" w:rsidR="00361B57" w:rsidRPr="000C52DE" w:rsidRDefault="00361B57" w:rsidP="00361B57"/>
    <w:p w14:paraId="286983F4" w14:textId="77777777" w:rsidR="00A2645F" w:rsidRDefault="00361B57" w:rsidP="00492D42">
      <w:r w:rsidRPr="000C52DE">
        <w:t xml:space="preserve">Sally Engle Merry, 2009, “Punishment, Safety, and Reform: Interventions in Domestic Violence,” in </w:t>
      </w:r>
      <w:r w:rsidRPr="000C52DE">
        <w:rPr>
          <w:i/>
        </w:rPr>
        <w:t>Violence: A Cultural Perspective</w:t>
      </w:r>
      <w:r w:rsidRPr="000C52DE">
        <w:t>, Wiley-Blackwell, Ch. 3: 48-76.</w:t>
      </w:r>
    </w:p>
    <w:p w14:paraId="72F7E9B9" w14:textId="77777777" w:rsidR="00FD18C4" w:rsidRDefault="00FD18C4" w:rsidP="00C47F7A">
      <w:pPr>
        <w:rPr>
          <w:b/>
          <w:color w:val="FF0000"/>
        </w:rPr>
      </w:pPr>
    </w:p>
    <w:p w14:paraId="2BCE665A" w14:textId="77777777" w:rsidR="00AF0259" w:rsidRDefault="006F3802" w:rsidP="00AF0259">
      <w:pPr>
        <w:rPr>
          <w:rFonts w:ascii="Garamond" w:hAnsi="Garamond"/>
        </w:rPr>
      </w:pPr>
      <w:r>
        <w:rPr>
          <w:rFonts w:ascii="Garamond" w:hAnsi="Garamond"/>
        </w:rPr>
        <w:t xml:space="preserve"> </w:t>
      </w:r>
      <w:r w:rsidR="004F371A">
        <w:rPr>
          <w:rFonts w:ascii="Garamond" w:hAnsi="Garamond"/>
        </w:rPr>
        <w:t xml:space="preserve">      </w:t>
      </w:r>
      <w:r w:rsidR="00AF0259">
        <w:rPr>
          <w:rFonts w:ascii="Garamond" w:hAnsi="Garamond"/>
        </w:rPr>
        <w:t xml:space="preserve">                                     </w:t>
      </w:r>
      <w:r w:rsidR="00601B31">
        <w:rPr>
          <w:noProof/>
        </w:rPr>
        <w:drawing>
          <wp:inline distT="0" distB="0" distL="0" distR="0" wp14:anchorId="012C6B3C" wp14:editId="201A91A0">
            <wp:extent cx="2463800" cy="3284855"/>
            <wp:effectExtent l="25400" t="0" r="0" b="0"/>
            <wp:docPr id="55" name="il_fi" descr="http://t2.gstatic.com/images?q=tbn:ANd9GcTAJbSssWmZc-tM1Z428a73ZI0VDSZsLGUBKzskdWW2mT2B0RObC474D0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AJbSssWmZc-tM1Z428a73ZI0VDSZsLGUBKzskdWW2mT2B0RObC474D0fu"/>
                    <pic:cNvPicPr>
                      <a:picLocks noChangeAspect="1" noChangeArrowheads="1"/>
                    </pic:cNvPicPr>
                  </pic:nvPicPr>
                  <pic:blipFill>
                    <a:blip r:embed="rId74"/>
                    <a:srcRect/>
                    <a:stretch>
                      <a:fillRect/>
                    </a:stretch>
                  </pic:blipFill>
                  <pic:spPr bwMode="auto">
                    <a:xfrm>
                      <a:off x="0" y="0"/>
                      <a:ext cx="2463800" cy="3284855"/>
                    </a:xfrm>
                    <a:prstGeom prst="rect">
                      <a:avLst/>
                    </a:prstGeom>
                    <a:noFill/>
                    <a:ln w="9525">
                      <a:noFill/>
                      <a:miter lim="800000"/>
                      <a:headEnd/>
                      <a:tailEnd/>
                    </a:ln>
                  </pic:spPr>
                </pic:pic>
              </a:graphicData>
            </a:graphic>
          </wp:inline>
        </w:drawing>
      </w:r>
    </w:p>
    <w:p w14:paraId="2839662F" w14:textId="77777777" w:rsidR="00AF0259" w:rsidRDefault="00AF0259" w:rsidP="00AF0259">
      <w:pPr>
        <w:rPr>
          <w:b/>
          <w:color w:val="993366"/>
        </w:rPr>
      </w:pPr>
    </w:p>
    <w:p w14:paraId="3D11EA99" w14:textId="77777777" w:rsidR="00125A79" w:rsidRPr="005E591D" w:rsidRDefault="005133E3" w:rsidP="005133E3">
      <w:pPr>
        <w:rPr>
          <w:b/>
        </w:rPr>
      </w:pPr>
      <w:r w:rsidRPr="005E591D">
        <w:rPr>
          <w:b/>
        </w:rPr>
        <w:t xml:space="preserve">Class 15 (Apr. 29): </w:t>
      </w:r>
      <w:r w:rsidR="00572B63" w:rsidRPr="005E591D">
        <w:rPr>
          <w:b/>
        </w:rPr>
        <w:t xml:space="preserve">Research Paper </w:t>
      </w:r>
      <w:r w:rsidR="00125A79" w:rsidRPr="005E591D">
        <w:rPr>
          <w:b/>
        </w:rPr>
        <w:t>Mock Conference</w:t>
      </w:r>
    </w:p>
    <w:p w14:paraId="7361BB08" w14:textId="77777777" w:rsidR="005E591D" w:rsidRDefault="00125A79" w:rsidP="00125A79">
      <w:pPr>
        <w:spacing w:before="2" w:after="2"/>
      </w:pPr>
      <w:r>
        <w:t xml:space="preserve">All students will </w:t>
      </w:r>
      <w:r w:rsidR="005E591D">
        <w:t>present a 7-8 minute powerpoint with the following content: her/his research paper</w:t>
      </w:r>
      <w:r w:rsidRPr="00301A5B">
        <w:t xml:space="preserve"> question, </w:t>
      </w:r>
      <w:r w:rsidR="005E591D">
        <w:t xml:space="preserve">list of 4-5 key ideas in the literature related to the topic, select </w:t>
      </w:r>
      <w:r>
        <w:t>evidence</w:t>
      </w:r>
      <w:r w:rsidR="005E591D">
        <w:t>/arguments thus</w:t>
      </w:r>
      <w:r>
        <w:t xml:space="preserve"> </w:t>
      </w:r>
      <w:r w:rsidR="005E591D">
        <w:t>far that answer the question, a tentative claim, and initial list of sources.</w:t>
      </w:r>
    </w:p>
    <w:p w14:paraId="07511EBE" w14:textId="77777777" w:rsidR="00125A79" w:rsidRPr="00301A5B" w:rsidRDefault="00125A79" w:rsidP="00125A79">
      <w:pPr>
        <w:spacing w:before="2" w:after="2"/>
      </w:pPr>
    </w:p>
    <w:p w14:paraId="4E1503D0" w14:textId="77777777" w:rsidR="00125A79" w:rsidRDefault="00125A79" w:rsidP="00125A79">
      <w:pPr>
        <w:spacing w:before="2" w:after="2"/>
      </w:pPr>
      <w:r>
        <w:t>All students will post their research paper title and a</w:t>
      </w:r>
      <w:r w:rsidRPr="00301A5B">
        <w:t xml:space="preserve"> short (5-6 sente</w:t>
      </w:r>
      <w:r w:rsidR="005E591D">
        <w:t>nce) summary of the paper topic</w:t>
      </w:r>
      <w:r>
        <w:t xml:space="preserve"> </w:t>
      </w:r>
      <w:r w:rsidR="005E591D" w:rsidRPr="005E591D">
        <w:t xml:space="preserve">by 3:30 </w:t>
      </w:r>
      <w:r w:rsidRPr="005E591D">
        <w:t xml:space="preserve">pm, </w:t>
      </w:r>
      <w:r w:rsidR="005E591D" w:rsidRPr="005E591D">
        <w:t>Monday, April 28</w:t>
      </w:r>
      <w:r w:rsidRPr="005E591D">
        <w:t xml:space="preserve"> on Collab&gt;</w:t>
      </w:r>
      <w:r>
        <w:t xml:space="preserve"> Discussion and Private Messages&gt; Discussion List &gt; Research Paper Mock Conference&gt;Reply&gt;Post. S</w:t>
      </w:r>
      <w:r w:rsidRPr="00301A5B">
        <w:t xml:space="preserve">tudents </w:t>
      </w:r>
      <w:r>
        <w:t>will</w:t>
      </w:r>
      <w:r w:rsidRPr="00301A5B">
        <w:t xml:space="preserve"> read </w:t>
      </w:r>
      <w:r>
        <w:t xml:space="preserve">all </w:t>
      </w:r>
      <w:r w:rsidRPr="00301A5B">
        <w:t>the</w:t>
      </w:r>
      <w:r>
        <w:t xml:space="preserve"> summaries of the panelists on C</w:t>
      </w:r>
      <w:r w:rsidRPr="00301A5B">
        <w:t xml:space="preserve">ollab before the conference. </w:t>
      </w:r>
    </w:p>
    <w:p w14:paraId="17402386" w14:textId="77777777" w:rsidR="00125A79" w:rsidRPr="00301A5B" w:rsidRDefault="00125A79" w:rsidP="00125A79">
      <w:pPr>
        <w:spacing w:before="2" w:after="2"/>
      </w:pPr>
    </w:p>
    <w:p w14:paraId="129F80CF" w14:textId="77777777" w:rsidR="00125A79" w:rsidRPr="00301A5B" w:rsidRDefault="00125A79" w:rsidP="00125A79">
      <w:pPr>
        <w:spacing w:before="2" w:after="2"/>
      </w:pPr>
      <w:r>
        <w:t xml:space="preserve">The instructor will </w:t>
      </w:r>
      <w:r w:rsidR="00A61566">
        <w:t>use</w:t>
      </w:r>
      <w:r w:rsidR="005E591D">
        <w:t xml:space="preserve"> the posts to </w:t>
      </w:r>
      <w:r>
        <w:t>group student papers with shared themes together</w:t>
      </w:r>
      <w:r w:rsidR="005E591D">
        <w:t>. P</w:t>
      </w:r>
      <w:r>
        <w:t xml:space="preserve">resentations </w:t>
      </w:r>
      <w:r w:rsidR="005E591D">
        <w:t xml:space="preserve">will </w:t>
      </w:r>
      <w:r>
        <w:t>proceed in a panel forma</w:t>
      </w:r>
      <w:r w:rsidR="005E591D">
        <w:t>t comprised of</w:t>
      </w:r>
      <w:r>
        <w:t xml:space="preserve"> 3-4 presenters each. Each panel will be followed by a 5</w:t>
      </w:r>
      <w:r w:rsidRPr="00301A5B">
        <w:t xml:space="preserve"> minute Q&amp;A from the class. </w:t>
      </w:r>
    </w:p>
    <w:p w14:paraId="0C1D305D" w14:textId="77777777" w:rsidR="00125A79" w:rsidRPr="00301A5B" w:rsidRDefault="00125A79" w:rsidP="00125A79">
      <w:pPr>
        <w:spacing w:before="2" w:after="2"/>
      </w:pPr>
    </w:p>
    <w:p w14:paraId="56D504E0" w14:textId="77777777" w:rsidR="00125A79" w:rsidRPr="00301A5B" w:rsidRDefault="00125A79" w:rsidP="00125A79">
      <w:pPr>
        <w:spacing w:before="2" w:after="2"/>
      </w:pPr>
      <w:r w:rsidRPr="00301A5B">
        <w:t>Bonus p</w:t>
      </w:r>
      <w:r>
        <w:t>oints will be awarded to the two</w:t>
      </w:r>
      <w:r w:rsidRPr="00301A5B">
        <w:t xml:space="preserve"> students with the best questions and feedback to the presenters. </w:t>
      </w:r>
    </w:p>
    <w:p w14:paraId="4528DBD8" w14:textId="77777777" w:rsidR="00E6513C" w:rsidRPr="00CC652A" w:rsidRDefault="00E6513C" w:rsidP="00487E61">
      <w:pPr>
        <w:rPr>
          <w:rFonts w:ascii="Garamond" w:hAnsi="Garamond"/>
        </w:rPr>
      </w:pPr>
    </w:p>
    <w:sectPr w:rsidR="00E6513C" w:rsidRPr="00CC652A" w:rsidSect="00211725">
      <w:footerReference w:type="even" r:id="rId75"/>
      <w:footerReference w:type="default" r:id="rId7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0EE31" w14:textId="77777777" w:rsidR="002453C7" w:rsidRDefault="002453C7">
      <w:r>
        <w:separator/>
      </w:r>
    </w:p>
  </w:endnote>
  <w:endnote w:type="continuationSeparator" w:id="0">
    <w:p w14:paraId="3B5F4FAA" w14:textId="77777777" w:rsidR="002453C7" w:rsidRDefault="00245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New York">
    <w:altName w:val="Times New Roman"/>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DC815" w14:textId="77777777" w:rsidR="002453C7" w:rsidRDefault="002453C7" w:rsidP="00E6513C">
    <w:pPr>
      <w:pStyle w:val="Footer"/>
      <w:framePr w:wrap="around" w:vAnchor="text" w:hAnchor="margin" w:xAlign="right" w:y="1"/>
      <w:rPr>
        <w:rStyle w:val="PageNumber"/>
        <w:rFonts w:ascii="Times New Roman" w:hAnsi="Times New Roman"/>
        <w:szCs w:val="24"/>
      </w:rPr>
    </w:pPr>
    <w:r>
      <w:rPr>
        <w:rStyle w:val="PageNumber"/>
      </w:rPr>
      <w:fldChar w:fldCharType="begin"/>
    </w:r>
    <w:r>
      <w:rPr>
        <w:rStyle w:val="PageNumber"/>
      </w:rPr>
      <w:instrText xml:space="preserve">PAGE  </w:instrText>
    </w:r>
    <w:r>
      <w:rPr>
        <w:rStyle w:val="PageNumber"/>
      </w:rPr>
      <w:fldChar w:fldCharType="end"/>
    </w:r>
  </w:p>
  <w:p w14:paraId="3BA19496" w14:textId="77777777" w:rsidR="002453C7" w:rsidRDefault="002453C7" w:rsidP="00E651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C65A5" w14:textId="77777777" w:rsidR="002453C7" w:rsidRPr="0030216C" w:rsidRDefault="002453C7" w:rsidP="00E6513C">
    <w:pPr>
      <w:pStyle w:val="Footer"/>
      <w:framePr w:wrap="around" w:vAnchor="text" w:hAnchor="margin" w:xAlign="right" w:y="1"/>
      <w:rPr>
        <w:rStyle w:val="PageNumber"/>
        <w:rFonts w:ascii="Times New Roman" w:hAnsi="Times New Roman"/>
        <w:szCs w:val="24"/>
      </w:rPr>
    </w:pPr>
    <w:r w:rsidRPr="0030216C">
      <w:rPr>
        <w:rStyle w:val="PageNumber"/>
        <w:sz w:val="22"/>
      </w:rPr>
      <w:fldChar w:fldCharType="begin"/>
    </w:r>
    <w:r w:rsidRPr="0030216C">
      <w:rPr>
        <w:rStyle w:val="PageNumber"/>
        <w:sz w:val="22"/>
      </w:rPr>
      <w:instrText xml:space="preserve">PAGE  </w:instrText>
    </w:r>
    <w:r w:rsidRPr="0030216C">
      <w:rPr>
        <w:rStyle w:val="PageNumber"/>
        <w:sz w:val="22"/>
      </w:rPr>
      <w:fldChar w:fldCharType="separate"/>
    </w:r>
    <w:r w:rsidR="00910B89">
      <w:rPr>
        <w:rStyle w:val="PageNumber"/>
        <w:noProof/>
        <w:sz w:val="22"/>
      </w:rPr>
      <w:t>1</w:t>
    </w:r>
    <w:r w:rsidRPr="0030216C">
      <w:rPr>
        <w:rStyle w:val="PageNumber"/>
        <w:sz w:val="22"/>
      </w:rPr>
      <w:fldChar w:fldCharType="end"/>
    </w:r>
  </w:p>
  <w:p w14:paraId="33F44DD9" w14:textId="77777777" w:rsidR="002453C7" w:rsidRDefault="002453C7" w:rsidP="00E6513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15CC7" w14:textId="77777777" w:rsidR="002453C7" w:rsidRDefault="002453C7">
      <w:r>
        <w:separator/>
      </w:r>
    </w:p>
  </w:footnote>
  <w:footnote w:type="continuationSeparator" w:id="0">
    <w:p w14:paraId="26319CCE" w14:textId="77777777" w:rsidR="002453C7" w:rsidRDefault="002453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C6751"/>
    <w:multiLevelType w:val="hybridMultilevel"/>
    <w:tmpl w:val="CE4481A4"/>
    <w:lvl w:ilvl="0" w:tplc="693EEA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7B366A"/>
    <w:multiLevelType w:val="hybridMultilevel"/>
    <w:tmpl w:val="7076F4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CB3430"/>
    <w:multiLevelType w:val="multilevel"/>
    <w:tmpl w:val="93DA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225C51"/>
    <w:multiLevelType w:val="hybridMultilevel"/>
    <w:tmpl w:val="9C3A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2874BA"/>
    <w:multiLevelType w:val="hybridMultilevel"/>
    <w:tmpl w:val="8736C0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CB93C1B"/>
    <w:multiLevelType w:val="hybridMultilevel"/>
    <w:tmpl w:val="3F4A67C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F15BF0"/>
    <w:multiLevelType w:val="hybridMultilevel"/>
    <w:tmpl w:val="2F4280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C814B6"/>
    <w:multiLevelType w:val="hybridMultilevel"/>
    <w:tmpl w:val="AD9240C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Wingdings"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Wingdings"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Wingdings"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
    <w:nsid w:val="47F71CD8"/>
    <w:multiLevelType w:val="hybridMultilevel"/>
    <w:tmpl w:val="92C87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F1648F0"/>
    <w:multiLevelType w:val="hybridMultilevel"/>
    <w:tmpl w:val="36083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03A1217"/>
    <w:multiLevelType w:val="hybridMultilevel"/>
    <w:tmpl w:val="4654560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80B4304"/>
    <w:multiLevelType w:val="hybridMultilevel"/>
    <w:tmpl w:val="722A3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95B08A3"/>
    <w:multiLevelType w:val="hybridMultilevel"/>
    <w:tmpl w:val="920C7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33919B3"/>
    <w:multiLevelType w:val="hybridMultilevel"/>
    <w:tmpl w:val="DF8822B8"/>
    <w:lvl w:ilvl="0" w:tplc="608A280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73A13F94"/>
    <w:multiLevelType w:val="hybridMultilevel"/>
    <w:tmpl w:val="E362D004"/>
    <w:lvl w:ilvl="0" w:tplc="C298D25E">
      <w:start w:val="1"/>
      <w:numFmt w:val="decimal"/>
      <w:lvlText w:val="%1)"/>
      <w:lvlJc w:val="left"/>
      <w:pPr>
        <w:tabs>
          <w:tab w:val="num" w:pos="1764"/>
        </w:tabs>
        <w:ind w:left="1764" w:hanging="104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6557506"/>
    <w:multiLevelType w:val="hybridMultilevel"/>
    <w:tmpl w:val="557A9A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87C708C"/>
    <w:multiLevelType w:val="hybridMultilevel"/>
    <w:tmpl w:val="01346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2831A3"/>
    <w:multiLevelType w:val="multilevel"/>
    <w:tmpl w:val="D8BC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7"/>
  </w:num>
  <w:num w:numId="4">
    <w:abstractNumId w:val="11"/>
  </w:num>
  <w:num w:numId="5">
    <w:abstractNumId w:val="13"/>
  </w:num>
  <w:num w:numId="6">
    <w:abstractNumId w:val="1"/>
  </w:num>
  <w:num w:numId="7">
    <w:abstractNumId w:val="0"/>
  </w:num>
  <w:num w:numId="8">
    <w:abstractNumId w:val="14"/>
  </w:num>
  <w:num w:numId="9">
    <w:abstractNumId w:val="9"/>
  </w:num>
  <w:num w:numId="10">
    <w:abstractNumId w:val="10"/>
  </w:num>
  <w:num w:numId="11">
    <w:abstractNumId w:val="6"/>
  </w:num>
  <w:num w:numId="12">
    <w:abstractNumId w:val="2"/>
  </w:num>
  <w:num w:numId="13">
    <w:abstractNumId w:val="17"/>
  </w:num>
  <w:num w:numId="14">
    <w:abstractNumId w:val="15"/>
  </w:num>
  <w:num w:numId="15">
    <w:abstractNumId w:val="4"/>
  </w:num>
  <w:num w:numId="16">
    <w:abstractNumId w:val="16"/>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3F2"/>
    <w:rsid w:val="00002033"/>
    <w:rsid w:val="00003666"/>
    <w:rsid w:val="00004E24"/>
    <w:rsid w:val="00011407"/>
    <w:rsid w:val="000276E8"/>
    <w:rsid w:val="00041B27"/>
    <w:rsid w:val="000456C9"/>
    <w:rsid w:val="000459C6"/>
    <w:rsid w:val="00050363"/>
    <w:rsid w:val="00053EF9"/>
    <w:rsid w:val="0005750D"/>
    <w:rsid w:val="00060159"/>
    <w:rsid w:val="0006081E"/>
    <w:rsid w:val="000635DF"/>
    <w:rsid w:val="00064BD6"/>
    <w:rsid w:val="00070E28"/>
    <w:rsid w:val="00073CAC"/>
    <w:rsid w:val="00075FA6"/>
    <w:rsid w:val="00087A18"/>
    <w:rsid w:val="0009035A"/>
    <w:rsid w:val="000927D8"/>
    <w:rsid w:val="000936C1"/>
    <w:rsid w:val="00097ABC"/>
    <w:rsid w:val="000A04C4"/>
    <w:rsid w:val="000A2E1D"/>
    <w:rsid w:val="000A7592"/>
    <w:rsid w:val="000B1CCD"/>
    <w:rsid w:val="000B2E00"/>
    <w:rsid w:val="000B3E7B"/>
    <w:rsid w:val="000C47C9"/>
    <w:rsid w:val="000D4F7C"/>
    <w:rsid w:val="000E1C5B"/>
    <w:rsid w:val="000F43F0"/>
    <w:rsid w:val="000F620D"/>
    <w:rsid w:val="00106BAA"/>
    <w:rsid w:val="00113E56"/>
    <w:rsid w:val="00114801"/>
    <w:rsid w:val="00114E68"/>
    <w:rsid w:val="00116F78"/>
    <w:rsid w:val="00125A79"/>
    <w:rsid w:val="00136290"/>
    <w:rsid w:val="00136905"/>
    <w:rsid w:val="00140821"/>
    <w:rsid w:val="00146BE4"/>
    <w:rsid w:val="001538F5"/>
    <w:rsid w:val="001542FA"/>
    <w:rsid w:val="001560F8"/>
    <w:rsid w:val="00162892"/>
    <w:rsid w:val="00165488"/>
    <w:rsid w:val="0016576F"/>
    <w:rsid w:val="0017019F"/>
    <w:rsid w:val="00171757"/>
    <w:rsid w:val="001727CF"/>
    <w:rsid w:val="00173C8C"/>
    <w:rsid w:val="00175057"/>
    <w:rsid w:val="00184BCE"/>
    <w:rsid w:val="00187AA8"/>
    <w:rsid w:val="0019070D"/>
    <w:rsid w:val="0019244A"/>
    <w:rsid w:val="0019290E"/>
    <w:rsid w:val="00192AE2"/>
    <w:rsid w:val="001931CB"/>
    <w:rsid w:val="001A01D0"/>
    <w:rsid w:val="001A399C"/>
    <w:rsid w:val="001A4A2F"/>
    <w:rsid w:val="001A51D7"/>
    <w:rsid w:val="001A53C0"/>
    <w:rsid w:val="001B08D3"/>
    <w:rsid w:val="001B26E5"/>
    <w:rsid w:val="001B35B3"/>
    <w:rsid w:val="001B56C3"/>
    <w:rsid w:val="001B5866"/>
    <w:rsid w:val="001C025E"/>
    <w:rsid w:val="001C1C9C"/>
    <w:rsid w:val="001C6046"/>
    <w:rsid w:val="001C60C5"/>
    <w:rsid w:val="001C7396"/>
    <w:rsid w:val="001D10EA"/>
    <w:rsid w:val="001D61C4"/>
    <w:rsid w:val="001E1C56"/>
    <w:rsid w:val="001E55A6"/>
    <w:rsid w:val="001F06CC"/>
    <w:rsid w:val="001F235F"/>
    <w:rsid w:val="001F4C31"/>
    <w:rsid w:val="00203AA0"/>
    <w:rsid w:val="002048A8"/>
    <w:rsid w:val="00204F2C"/>
    <w:rsid w:val="0020758D"/>
    <w:rsid w:val="0021063A"/>
    <w:rsid w:val="002114A6"/>
    <w:rsid w:val="0021157F"/>
    <w:rsid w:val="00211725"/>
    <w:rsid w:val="00224D62"/>
    <w:rsid w:val="00225C18"/>
    <w:rsid w:val="0022797E"/>
    <w:rsid w:val="0023194C"/>
    <w:rsid w:val="00231FC2"/>
    <w:rsid w:val="0023457B"/>
    <w:rsid w:val="00234BFA"/>
    <w:rsid w:val="00234F4C"/>
    <w:rsid w:val="00241DB5"/>
    <w:rsid w:val="002453C7"/>
    <w:rsid w:val="00245999"/>
    <w:rsid w:val="00245E35"/>
    <w:rsid w:val="00251B03"/>
    <w:rsid w:val="0026088A"/>
    <w:rsid w:val="0026443E"/>
    <w:rsid w:val="00265509"/>
    <w:rsid w:val="002656C0"/>
    <w:rsid w:val="00271C3E"/>
    <w:rsid w:val="00286D5D"/>
    <w:rsid w:val="00292073"/>
    <w:rsid w:val="0029562B"/>
    <w:rsid w:val="002A25A4"/>
    <w:rsid w:val="002A4585"/>
    <w:rsid w:val="002A4BE3"/>
    <w:rsid w:val="002B05F5"/>
    <w:rsid w:val="002B07DA"/>
    <w:rsid w:val="002B4572"/>
    <w:rsid w:val="002C12EC"/>
    <w:rsid w:val="002C5BBE"/>
    <w:rsid w:val="002C7B04"/>
    <w:rsid w:val="002E194C"/>
    <w:rsid w:val="002E242B"/>
    <w:rsid w:val="002E479A"/>
    <w:rsid w:val="002E5F59"/>
    <w:rsid w:val="002E5FEB"/>
    <w:rsid w:val="002E6F85"/>
    <w:rsid w:val="002F6890"/>
    <w:rsid w:val="00302C2B"/>
    <w:rsid w:val="0030356E"/>
    <w:rsid w:val="00305CF5"/>
    <w:rsid w:val="00306ADB"/>
    <w:rsid w:val="00310B8C"/>
    <w:rsid w:val="003117B2"/>
    <w:rsid w:val="00314CB4"/>
    <w:rsid w:val="003170A9"/>
    <w:rsid w:val="003235C5"/>
    <w:rsid w:val="00331ACA"/>
    <w:rsid w:val="003331F0"/>
    <w:rsid w:val="00333298"/>
    <w:rsid w:val="003354C4"/>
    <w:rsid w:val="00340732"/>
    <w:rsid w:val="00342836"/>
    <w:rsid w:val="00342CA1"/>
    <w:rsid w:val="0034427B"/>
    <w:rsid w:val="003442F6"/>
    <w:rsid w:val="00352D67"/>
    <w:rsid w:val="00353C48"/>
    <w:rsid w:val="00361B57"/>
    <w:rsid w:val="003705A8"/>
    <w:rsid w:val="00377623"/>
    <w:rsid w:val="00385B94"/>
    <w:rsid w:val="00391A55"/>
    <w:rsid w:val="003924D5"/>
    <w:rsid w:val="003A1063"/>
    <w:rsid w:val="003C2F71"/>
    <w:rsid w:val="003C40B4"/>
    <w:rsid w:val="003D32D7"/>
    <w:rsid w:val="003D430C"/>
    <w:rsid w:val="003E2865"/>
    <w:rsid w:val="003E2980"/>
    <w:rsid w:val="003E4C23"/>
    <w:rsid w:val="003F1186"/>
    <w:rsid w:val="003F27F5"/>
    <w:rsid w:val="003F6462"/>
    <w:rsid w:val="003F6B20"/>
    <w:rsid w:val="00400D16"/>
    <w:rsid w:val="00402B29"/>
    <w:rsid w:val="004045D6"/>
    <w:rsid w:val="00413B9F"/>
    <w:rsid w:val="00424458"/>
    <w:rsid w:val="0043192B"/>
    <w:rsid w:val="00432447"/>
    <w:rsid w:val="00437887"/>
    <w:rsid w:val="0044006C"/>
    <w:rsid w:val="004404FF"/>
    <w:rsid w:val="004405CE"/>
    <w:rsid w:val="00443C68"/>
    <w:rsid w:val="00446681"/>
    <w:rsid w:val="004471D3"/>
    <w:rsid w:val="00454798"/>
    <w:rsid w:val="00457884"/>
    <w:rsid w:val="00462249"/>
    <w:rsid w:val="004851C4"/>
    <w:rsid w:val="00485598"/>
    <w:rsid w:val="00486152"/>
    <w:rsid w:val="00487DCE"/>
    <w:rsid w:val="00487E61"/>
    <w:rsid w:val="00492C0B"/>
    <w:rsid w:val="00492D42"/>
    <w:rsid w:val="004950AC"/>
    <w:rsid w:val="004A12F3"/>
    <w:rsid w:val="004A1B45"/>
    <w:rsid w:val="004A5982"/>
    <w:rsid w:val="004B1389"/>
    <w:rsid w:val="004B1EBC"/>
    <w:rsid w:val="004B5586"/>
    <w:rsid w:val="004B7444"/>
    <w:rsid w:val="004B7EE0"/>
    <w:rsid w:val="004C0057"/>
    <w:rsid w:val="004C290E"/>
    <w:rsid w:val="004D0F8F"/>
    <w:rsid w:val="004D6B2C"/>
    <w:rsid w:val="004D6DF9"/>
    <w:rsid w:val="004E5D82"/>
    <w:rsid w:val="004E63E2"/>
    <w:rsid w:val="004E7DB5"/>
    <w:rsid w:val="004F1977"/>
    <w:rsid w:val="004F3694"/>
    <w:rsid w:val="004F371A"/>
    <w:rsid w:val="004F39C2"/>
    <w:rsid w:val="0050050A"/>
    <w:rsid w:val="005016E3"/>
    <w:rsid w:val="00506AAD"/>
    <w:rsid w:val="00506F6F"/>
    <w:rsid w:val="005133E3"/>
    <w:rsid w:val="0051657D"/>
    <w:rsid w:val="005317B0"/>
    <w:rsid w:val="00531C92"/>
    <w:rsid w:val="00532614"/>
    <w:rsid w:val="005327D8"/>
    <w:rsid w:val="00532879"/>
    <w:rsid w:val="00534FF3"/>
    <w:rsid w:val="00537E42"/>
    <w:rsid w:val="00542455"/>
    <w:rsid w:val="00551B96"/>
    <w:rsid w:val="005550B2"/>
    <w:rsid w:val="005563F2"/>
    <w:rsid w:val="00563B94"/>
    <w:rsid w:val="00565CAD"/>
    <w:rsid w:val="00565D90"/>
    <w:rsid w:val="00566E06"/>
    <w:rsid w:val="00567207"/>
    <w:rsid w:val="005705B5"/>
    <w:rsid w:val="00572B63"/>
    <w:rsid w:val="00574B34"/>
    <w:rsid w:val="00576704"/>
    <w:rsid w:val="00581348"/>
    <w:rsid w:val="0058614C"/>
    <w:rsid w:val="00596A27"/>
    <w:rsid w:val="0059746E"/>
    <w:rsid w:val="005A1CAA"/>
    <w:rsid w:val="005A702A"/>
    <w:rsid w:val="005B3725"/>
    <w:rsid w:val="005B46D5"/>
    <w:rsid w:val="005B4CDE"/>
    <w:rsid w:val="005C02BA"/>
    <w:rsid w:val="005C3B11"/>
    <w:rsid w:val="005C4435"/>
    <w:rsid w:val="005C7FA3"/>
    <w:rsid w:val="005D4C03"/>
    <w:rsid w:val="005D4E3A"/>
    <w:rsid w:val="005D6B6F"/>
    <w:rsid w:val="005D7893"/>
    <w:rsid w:val="005E21C5"/>
    <w:rsid w:val="005E2958"/>
    <w:rsid w:val="005E591D"/>
    <w:rsid w:val="005F0064"/>
    <w:rsid w:val="005F07BD"/>
    <w:rsid w:val="005F2FBB"/>
    <w:rsid w:val="006013D2"/>
    <w:rsid w:val="00601B31"/>
    <w:rsid w:val="00602BD4"/>
    <w:rsid w:val="00610070"/>
    <w:rsid w:val="006109F0"/>
    <w:rsid w:val="006118E6"/>
    <w:rsid w:val="006130F1"/>
    <w:rsid w:val="0061423D"/>
    <w:rsid w:val="006146EA"/>
    <w:rsid w:val="00617A1E"/>
    <w:rsid w:val="00621036"/>
    <w:rsid w:val="00621B57"/>
    <w:rsid w:val="00624B08"/>
    <w:rsid w:val="00627E98"/>
    <w:rsid w:val="00632013"/>
    <w:rsid w:val="0063580B"/>
    <w:rsid w:val="00636ED5"/>
    <w:rsid w:val="006428C6"/>
    <w:rsid w:val="00651F46"/>
    <w:rsid w:val="00653573"/>
    <w:rsid w:val="00660A59"/>
    <w:rsid w:val="00667355"/>
    <w:rsid w:val="006676D5"/>
    <w:rsid w:val="00675D1F"/>
    <w:rsid w:val="00676A21"/>
    <w:rsid w:val="006805E2"/>
    <w:rsid w:val="00687910"/>
    <w:rsid w:val="00690438"/>
    <w:rsid w:val="0069625B"/>
    <w:rsid w:val="006973BC"/>
    <w:rsid w:val="006A7FAB"/>
    <w:rsid w:val="006B02DE"/>
    <w:rsid w:val="006B0ACC"/>
    <w:rsid w:val="006B11A5"/>
    <w:rsid w:val="006B6739"/>
    <w:rsid w:val="006B7614"/>
    <w:rsid w:val="006B7811"/>
    <w:rsid w:val="006C3802"/>
    <w:rsid w:val="006C4F02"/>
    <w:rsid w:val="006D01C2"/>
    <w:rsid w:val="006D0735"/>
    <w:rsid w:val="006D0C07"/>
    <w:rsid w:val="006D12F9"/>
    <w:rsid w:val="006D1CCF"/>
    <w:rsid w:val="006D467B"/>
    <w:rsid w:val="006E01D9"/>
    <w:rsid w:val="006E4964"/>
    <w:rsid w:val="006E5040"/>
    <w:rsid w:val="006E7CAE"/>
    <w:rsid w:val="006F0950"/>
    <w:rsid w:val="006F3802"/>
    <w:rsid w:val="006F5A89"/>
    <w:rsid w:val="006F77C4"/>
    <w:rsid w:val="007017C9"/>
    <w:rsid w:val="007030BA"/>
    <w:rsid w:val="0072066B"/>
    <w:rsid w:val="00721B52"/>
    <w:rsid w:val="00730B61"/>
    <w:rsid w:val="007314C2"/>
    <w:rsid w:val="00731EDE"/>
    <w:rsid w:val="0073592A"/>
    <w:rsid w:val="00736566"/>
    <w:rsid w:val="0074190E"/>
    <w:rsid w:val="00752C6B"/>
    <w:rsid w:val="00760207"/>
    <w:rsid w:val="00762833"/>
    <w:rsid w:val="007628F4"/>
    <w:rsid w:val="00762FA6"/>
    <w:rsid w:val="007645DC"/>
    <w:rsid w:val="007711A9"/>
    <w:rsid w:val="00771B72"/>
    <w:rsid w:val="0077324D"/>
    <w:rsid w:val="0078371B"/>
    <w:rsid w:val="00787242"/>
    <w:rsid w:val="00791416"/>
    <w:rsid w:val="00791852"/>
    <w:rsid w:val="00792AAA"/>
    <w:rsid w:val="007A02C5"/>
    <w:rsid w:val="007A16BA"/>
    <w:rsid w:val="007A2D9D"/>
    <w:rsid w:val="007A37B8"/>
    <w:rsid w:val="007B14D6"/>
    <w:rsid w:val="007B3C10"/>
    <w:rsid w:val="007B57DB"/>
    <w:rsid w:val="007B6A6C"/>
    <w:rsid w:val="007C2058"/>
    <w:rsid w:val="007C297D"/>
    <w:rsid w:val="007C4931"/>
    <w:rsid w:val="007C53F4"/>
    <w:rsid w:val="007D73DC"/>
    <w:rsid w:val="007E13A0"/>
    <w:rsid w:val="007E14CD"/>
    <w:rsid w:val="007E4F3A"/>
    <w:rsid w:val="007E5D71"/>
    <w:rsid w:val="007F7B1F"/>
    <w:rsid w:val="00800D95"/>
    <w:rsid w:val="00801314"/>
    <w:rsid w:val="008031C4"/>
    <w:rsid w:val="0081029D"/>
    <w:rsid w:val="00814E28"/>
    <w:rsid w:val="008159C5"/>
    <w:rsid w:val="0082287D"/>
    <w:rsid w:val="00823229"/>
    <w:rsid w:val="008255F5"/>
    <w:rsid w:val="008314C3"/>
    <w:rsid w:val="008368D1"/>
    <w:rsid w:val="00840C13"/>
    <w:rsid w:val="00841EA3"/>
    <w:rsid w:val="00850B87"/>
    <w:rsid w:val="0085475A"/>
    <w:rsid w:val="0085576E"/>
    <w:rsid w:val="008606B2"/>
    <w:rsid w:val="0086119E"/>
    <w:rsid w:val="00866CE0"/>
    <w:rsid w:val="00875912"/>
    <w:rsid w:val="008821DA"/>
    <w:rsid w:val="008836FF"/>
    <w:rsid w:val="0088457C"/>
    <w:rsid w:val="00895855"/>
    <w:rsid w:val="008A2489"/>
    <w:rsid w:val="008A43AC"/>
    <w:rsid w:val="008A61BF"/>
    <w:rsid w:val="008B292B"/>
    <w:rsid w:val="008B558C"/>
    <w:rsid w:val="008B76B2"/>
    <w:rsid w:val="008B79EF"/>
    <w:rsid w:val="008C3078"/>
    <w:rsid w:val="008C696D"/>
    <w:rsid w:val="008D292E"/>
    <w:rsid w:val="008D7E23"/>
    <w:rsid w:val="008E2E15"/>
    <w:rsid w:val="008E45E8"/>
    <w:rsid w:val="008E726A"/>
    <w:rsid w:val="008F0F8A"/>
    <w:rsid w:val="008F1682"/>
    <w:rsid w:val="008F214C"/>
    <w:rsid w:val="008F2DCF"/>
    <w:rsid w:val="008F3743"/>
    <w:rsid w:val="008F4602"/>
    <w:rsid w:val="008F4B63"/>
    <w:rsid w:val="008F7D1A"/>
    <w:rsid w:val="009007BE"/>
    <w:rsid w:val="0090695D"/>
    <w:rsid w:val="00910B89"/>
    <w:rsid w:val="00914F7B"/>
    <w:rsid w:val="00920E65"/>
    <w:rsid w:val="009225D2"/>
    <w:rsid w:val="0092292A"/>
    <w:rsid w:val="00924180"/>
    <w:rsid w:val="00930496"/>
    <w:rsid w:val="00930E2C"/>
    <w:rsid w:val="0093139D"/>
    <w:rsid w:val="009342B8"/>
    <w:rsid w:val="00937216"/>
    <w:rsid w:val="0094162C"/>
    <w:rsid w:val="00947A2C"/>
    <w:rsid w:val="00952668"/>
    <w:rsid w:val="0095384B"/>
    <w:rsid w:val="009670CA"/>
    <w:rsid w:val="009701DC"/>
    <w:rsid w:val="00971897"/>
    <w:rsid w:val="00972749"/>
    <w:rsid w:val="009727ED"/>
    <w:rsid w:val="00974FB0"/>
    <w:rsid w:val="0097747C"/>
    <w:rsid w:val="009805AC"/>
    <w:rsid w:val="009863B5"/>
    <w:rsid w:val="009872BC"/>
    <w:rsid w:val="009877D4"/>
    <w:rsid w:val="00987BFF"/>
    <w:rsid w:val="00990170"/>
    <w:rsid w:val="009903AE"/>
    <w:rsid w:val="009A0476"/>
    <w:rsid w:val="009A3455"/>
    <w:rsid w:val="009B0591"/>
    <w:rsid w:val="009B2D27"/>
    <w:rsid w:val="009B394E"/>
    <w:rsid w:val="009C411D"/>
    <w:rsid w:val="009C47D4"/>
    <w:rsid w:val="009C5256"/>
    <w:rsid w:val="009D0E1B"/>
    <w:rsid w:val="009D1225"/>
    <w:rsid w:val="009D3DE3"/>
    <w:rsid w:val="009E1C62"/>
    <w:rsid w:val="009E48A3"/>
    <w:rsid w:val="009E567A"/>
    <w:rsid w:val="009E6511"/>
    <w:rsid w:val="009F0449"/>
    <w:rsid w:val="009F1AC7"/>
    <w:rsid w:val="009F3655"/>
    <w:rsid w:val="009F4351"/>
    <w:rsid w:val="009F6F6C"/>
    <w:rsid w:val="00A000BC"/>
    <w:rsid w:val="00A027F0"/>
    <w:rsid w:val="00A04562"/>
    <w:rsid w:val="00A06071"/>
    <w:rsid w:val="00A1122C"/>
    <w:rsid w:val="00A11D47"/>
    <w:rsid w:val="00A131D6"/>
    <w:rsid w:val="00A14DF8"/>
    <w:rsid w:val="00A15F9A"/>
    <w:rsid w:val="00A230E8"/>
    <w:rsid w:val="00A2360F"/>
    <w:rsid w:val="00A238A5"/>
    <w:rsid w:val="00A23B4E"/>
    <w:rsid w:val="00A2645F"/>
    <w:rsid w:val="00A30239"/>
    <w:rsid w:val="00A34044"/>
    <w:rsid w:val="00A37EDD"/>
    <w:rsid w:val="00A435FC"/>
    <w:rsid w:val="00A43EE0"/>
    <w:rsid w:val="00A51E23"/>
    <w:rsid w:val="00A52774"/>
    <w:rsid w:val="00A53B39"/>
    <w:rsid w:val="00A57894"/>
    <w:rsid w:val="00A6135C"/>
    <w:rsid w:val="00A61566"/>
    <w:rsid w:val="00A6599D"/>
    <w:rsid w:val="00A67F0A"/>
    <w:rsid w:val="00A70E86"/>
    <w:rsid w:val="00A809BB"/>
    <w:rsid w:val="00A809E9"/>
    <w:rsid w:val="00A82803"/>
    <w:rsid w:val="00A87029"/>
    <w:rsid w:val="00A91C1A"/>
    <w:rsid w:val="00A92E23"/>
    <w:rsid w:val="00A936B0"/>
    <w:rsid w:val="00A94A00"/>
    <w:rsid w:val="00AA1F0C"/>
    <w:rsid w:val="00AA3539"/>
    <w:rsid w:val="00AA3C45"/>
    <w:rsid w:val="00AA4DD8"/>
    <w:rsid w:val="00AC14DC"/>
    <w:rsid w:val="00AC38CF"/>
    <w:rsid w:val="00AD5E49"/>
    <w:rsid w:val="00AE0562"/>
    <w:rsid w:val="00AE2159"/>
    <w:rsid w:val="00AE7F24"/>
    <w:rsid w:val="00AF0259"/>
    <w:rsid w:val="00AF138B"/>
    <w:rsid w:val="00AF1B86"/>
    <w:rsid w:val="00AF228A"/>
    <w:rsid w:val="00AF535B"/>
    <w:rsid w:val="00B01E8F"/>
    <w:rsid w:val="00B07946"/>
    <w:rsid w:val="00B141BE"/>
    <w:rsid w:val="00B21B17"/>
    <w:rsid w:val="00B2301A"/>
    <w:rsid w:val="00B36151"/>
    <w:rsid w:val="00B4402B"/>
    <w:rsid w:val="00B4561E"/>
    <w:rsid w:val="00B63DB9"/>
    <w:rsid w:val="00B642A3"/>
    <w:rsid w:val="00B70265"/>
    <w:rsid w:val="00B7158E"/>
    <w:rsid w:val="00B80815"/>
    <w:rsid w:val="00B85DB5"/>
    <w:rsid w:val="00B86FB4"/>
    <w:rsid w:val="00B903EA"/>
    <w:rsid w:val="00B94862"/>
    <w:rsid w:val="00B9584B"/>
    <w:rsid w:val="00BA63E8"/>
    <w:rsid w:val="00BB0BF7"/>
    <w:rsid w:val="00BB114C"/>
    <w:rsid w:val="00BB4EC0"/>
    <w:rsid w:val="00BC71C4"/>
    <w:rsid w:val="00BD2512"/>
    <w:rsid w:val="00BD387B"/>
    <w:rsid w:val="00BD75BB"/>
    <w:rsid w:val="00BD770B"/>
    <w:rsid w:val="00BE403F"/>
    <w:rsid w:val="00BE473F"/>
    <w:rsid w:val="00BF05BA"/>
    <w:rsid w:val="00BF6661"/>
    <w:rsid w:val="00C032F4"/>
    <w:rsid w:val="00C1788B"/>
    <w:rsid w:val="00C347A1"/>
    <w:rsid w:val="00C35939"/>
    <w:rsid w:val="00C367A7"/>
    <w:rsid w:val="00C370D3"/>
    <w:rsid w:val="00C41FA1"/>
    <w:rsid w:val="00C47F7A"/>
    <w:rsid w:val="00C509F3"/>
    <w:rsid w:val="00C51372"/>
    <w:rsid w:val="00C53773"/>
    <w:rsid w:val="00C543CA"/>
    <w:rsid w:val="00C63220"/>
    <w:rsid w:val="00C644BC"/>
    <w:rsid w:val="00C6585B"/>
    <w:rsid w:val="00C66878"/>
    <w:rsid w:val="00C66B14"/>
    <w:rsid w:val="00C7048A"/>
    <w:rsid w:val="00C722F9"/>
    <w:rsid w:val="00C736EE"/>
    <w:rsid w:val="00C863C8"/>
    <w:rsid w:val="00C90758"/>
    <w:rsid w:val="00C91F28"/>
    <w:rsid w:val="00C970A1"/>
    <w:rsid w:val="00CA1444"/>
    <w:rsid w:val="00CA31CD"/>
    <w:rsid w:val="00CA3352"/>
    <w:rsid w:val="00CB1AB0"/>
    <w:rsid w:val="00CB434C"/>
    <w:rsid w:val="00CC0948"/>
    <w:rsid w:val="00CC50C7"/>
    <w:rsid w:val="00CC652A"/>
    <w:rsid w:val="00CC6B38"/>
    <w:rsid w:val="00CD28D8"/>
    <w:rsid w:val="00CE551B"/>
    <w:rsid w:val="00CE679E"/>
    <w:rsid w:val="00CE7CB4"/>
    <w:rsid w:val="00D02CAE"/>
    <w:rsid w:val="00D037D2"/>
    <w:rsid w:val="00D07A07"/>
    <w:rsid w:val="00D153DA"/>
    <w:rsid w:val="00D162E0"/>
    <w:rsid w:val="00D17C1D"/>
    <w:rsid w:val="00D20273"/>
    <w:rsid w:val="00D2380C"/>
    <w:rsid w:val="00D34715"/>
    <w:rsid w:val="00D4619B"/>
    <w:rsid w:val="00D46E3C"/>
    <w:rsid w:val="00D53825"/>
    <w:rsid w:val="00D564C3"/>
    <w:rsid w:val="00D56F17"/>
    <w:rsid w:val="00D6523E"/>
    <w:rsid w:val="00D65B9E"/>
    <w:rsid w:val="00D71340"/>
    <w:rsid w:val="00D76CFC"/>
    <w:rsid w:val="00D91249"/>
    <w:rsid w:val="00D9487D"/>
    <w:rsid w:val="00D95D22"/>
    <w:rsid w:val="00D966C3"/>
    <w:rsid w:val="00D967C4"/>
    <w:rsid w:val="00DA0622"/>
    <w:rsid w:val="00DA0C88"/>
    <w:rsid w:val="00DA1212"/>
    <w:rsid w:val="00DB0AE4"/>
    <w:rsid w:val="00DC3E8E"/>
    <w:rsid w:val="00DC589A"/>
    <w:rsid w:val="00DD4809"/>
    <w:rsid w:val="00DD690D"/>
    <w:rsid w:val="00DD7279"/>
    <w:rsid w:val="00DE2182"/>
    <w:rsid w:val="00DE45EC"/>
    <w:rsid w:val="00DE6D0E"/>
    <w:rsid w:val="00DE7466"/>
    <w:rsid w:val="00DF1AF9"/>
    <w:rsid w:val="00DF3453"/>
    <w:rsid w:val="00DF379C"/>
    <w:rsid w:val="00DF4FF0"/>
    <w:rsid w:val="00DF6D17"/>
    <w:rsid w:val="00E00B41"/>
    <w:rsid w:val="00E04FED"/>
    <w:rsid w:val="00E16498"/>
    <w:rsid w:val="00E16571"/>
    <w:rsid w:val="00E17D74"/>
    <w:rsid w:val="00E17FF1"/>
    <w:rsid w:val="00E21042"/>
    <w:rsid w:val="00E21F0F"/>
    <w:rsid w:val="00E308C7"/>
    <w:rsid w:val="00E3095D"/>
    <w:rsid w:val="00E33AD5"/>
    <w:rsid w:val="00E41B43"/>
    <w:rsid w:val="00E44991"/>
    <w:rsid w:val="00E53445"/>
    <w:rsid w:val="00E5580C"/>
    <w:rsid w:val="00E558DC"/>
    <w:rsid w:val="00E5721A"/>
    <w:rsid w:val="00E64D85"/>
    <w:rsid w:val="00E6513C"/>
    <w:rsid w:val="00E67E16"/>
    <w:rsid w:val="00E703D8"/>
    <w:rsid w:val="00E70FE9"/>
    <w:rsid w:val="00E7795E"/>
    <w:rsid w:val="00E84FAE"/>
    <w:rsid w:val="00E91CB5"/>
    <w:rsid w:val="00E97FD5"/>
    <w:rsid w:val="00EA33AB"/>
    <w:rsid w:val="00EA3B4C"/>
    <w:rsid w:val="00EA6B15"/>
    <w:rsid w:val="00EB089A"/>
    <w:rsid w:val="00EB3428"/>
    <w:rsid w:val="00EC155B"/>
    <w:rsid w:val="00EC63B2"/>
    <w:rsid w:val="00EC79CC"/>
    <w:rsid w:val="00EE0A1F"/>
    <w:rsid w:val="00EE116B"/>
    <w:rsid w:val="00EE18BC"/>
    <w:rsid w:val="00EE4791"/>
    <w:rsid w:val="00EE7828"/>
    <w:rsid w:val="00EF3F2A"/>
    <w:rsid w:val="00EF4900"/>
    <w:rsid w:val="00EF5C94"/>
    <w:rsid w:val="00F01600"/>
    <w:rsid w:val="00F0197F"/>
    <w:rsid w:val="00F056F9"/>
    <w:rsid w:val="00F14471"/>
    <w:rsid w:val="00F1561D"/>
    <w:rsid w:val="00F226AE"/>
    <w:rsid w:val="00F233E2"/>
    <w:rsid w:val="00F2392B"/>
    <w:rsid w:val="00F23F1E"/>
    <w:rsid w:val="00F25719"/>
    <w:rsid w:val="00F26B9D"/>
    <w:rsid w:val="00F31181"/>
    <w:rsid w:val="00F31C96"/>
    <w:rsid w:val="00F36A41"/>
    <w:rsid w:val="00F40152"/>
    <w:rsid w:val="00F401FF"/>
    <w:rsid w:val="00F45D0B"/>
    <w:rsid w:val="00F500E3"/>
    <w:rsid w:val="00F520CE"/>
    <w:rsid w:val="00F53981"/>
    <w:rsid w:val="00F54B1D"/>
    <w:rsid w:val="00F54CE5"/>
    <w:rsid w:val="00F611D8"/>
    <w:rsid w:val="00F6228F"/>
    <w:rsid w:val="00F6295E"/>
    <w:rsid w:val="00F62BA1"/>
    <w:rsid w:val="00F632B7"/>
    <w:rsid w:val="00F7223F"/>
    <w:rsid w:val="00F81AF1"/>
    <w:rsid w:val="00F8238B"/>
    <w:rsid w:val="00F8383C"/>
    <w:rsid w:val="00F8419E"/>
    <w:rsid w:val="00F84F06"/>
    <w:rsid w:val="00F87E60"/>
    <w:rsid w:val="00F9131E"/>
    <w:rsid w:val="00F93F98"/>
    <w:rsid w:val="00F94F3E"/>
    <w:rsid w:val="00FA57DB"/>
    <w:rsid w:val="00FB047A"/>
    <w:rsid w:val="00FB69B5"/>
    <w:rsid w:val="00FB6BD7"/>
    <w:rsid w:val="00FB6DE4"/>
    <w:rsid w:val="00FC04E5"/>
    <w:rsid w:val="00FC24FA"/>
    <w:rsid w:val="00FC432C"/>
    <w:rsid w:val="00FD0759"/>
    <w:rsid w:val="00FD18C4"/>
    <w:rsid w:val="00FD2534"/>
    <w:rsid w:val="00FD62D9"/>
    <w:rsid w:val="00FE3121"/>
    <w:rsid w:val="00FE31E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72B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903EA"/>
  </w:style>
  <w:style w:type="paragraph" w:styleId="Heading1">
    <w:name w:val="heading 1"/>
    <w:basedOn w:val="Normal"/>
    <w:next w:val="Normal"/>
    <w:link w:val="Heading1Char"/>
    <w:rsid w:val="0043244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5563F2"/>
    <w:rPr>
      <w:rFonts w:ascii="Verdana" w:hAnsi="Verdana" w:hint="default"/>
      <w:i/>
      <w:iCs/>
    </w:rPr>
  </w:style>
  <w:style w:type="character" w:customStyle="1" w:styleId="bodycopy1">
    <w:name w:val="bodycopy1"/>
    <w:basedOn w:val="DefaultParagraphFont"/>
    <w:rsid w:val="005563F2"/>
    <w:rPr>
      <w:rFonts w:ascii="Verdana" w:hAnsi="Verdana" w:hint="default"/>
      <w:b w:val="0"/>
      <w:bCs w:val="0"/>
      <w:color w:val="000000"/>
      <w:sz w:val="14"/>
      <w:szCs w:val="14"/>
    </w:rPr>
  </w:style>
  <w:style w:type="character" w:styleId="Hyperlink">
    <w:name w:val="Hyperlink"/>
    <w:basedOn w:val="DefaultParagraphFont"/>
    <w:rsid w:val="00E26E8F"/>
    <w:rPr>
      <w:color w:val="0000FF"/>
      <w:u w:val="single"/>
    </w:rPr>
  </w:style>
  <w:style w:type="paragraph" w:styleId="FootnoteText">
    <w:name w:val="footnote text"/>
    <w:basedOn w:val="Normal"/>
    <w:semiHidden/>
    <w:rsid w:val="00C3783A"/>
    <w:rPr>
      <w:sz w:val="20"/>
      <w:szCs w:val="20"/>
    </w:rPr>
  </w:style>
  <w:style w:type="character" w:customStyle="1" w:styleId="matchterm01">
    <w:name w:val="matchterm01"/>
    <w:basedOn w:val="DefaultParagraphFont"/>
    <w:rsid w:val="00BF2536"/>
    <w:rPr>
      <w:shd w:val="clear" w:color="auto" w:fill="FFFF66"/>
    </w:rPr>
  </w:style>
  <w:style w:type="character" w:styleId="FollowedHyperlink">
    <w:name w:val="FollowedHyperlink"/>
    <w:basedOn w:val="DefaultParagraphFont"/>
    <w:rsid w:val="00735296"/>
    <w:rPr>
      <w:color w:val="800080"/>
      <w:u w:val="single"/>
    </w:rPr>
  </w:style>
  <w:style w:type="character" w:customStyle="1" w:styleId="matchterm0">
    <w:name w:val="matchterm0"/>
    <w:basedOn w:val="DefaultParagraphFont"/>
    <w:rsid w:val="00AF7070"/>
  </w:style>
  <w:style w:type="paragraph" w:styleId="HTMLPreformatted">
    <w:name w:val="HTML Preformatted"/>
    <w:basedOn w:val="Normal"/>
    <w:rsid w:val="0056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Strong">
    <w:name w:val="Strong"/>
    <w:basedOn w:val="DefaultParagraphFont"/>
    <w:qFormat/>
    <w:rsid w:val="00472B5C"/>
    <w:rPr>
      <w:b/>
      <w:bCs/>
    </w:rPr>
  </w:style>
  <w:style w:type="paragraph" w:customStyle="1" w:styleId="syllabusbookChar">
    <w:name w:val="syllabus book Char"/>
    <w:basedOn w:val="Normal"/>
    <w:rsid w:val="0018134D"/>
    <w:pPr>
      <w:autoSpaceDE w:val="0"/>
      <w:autoSpaceDN w:val="0"/>
      <w:spacing w:after="240"/>
      <w:ind w:left="720" w:hanging="720"/>
    </w:pPr>
  </w:style>
  <w:style w:type="paragraph" w:styleId="NormalWeb">
    <w:name w:val="Normal (Web)"/>
    <w:basedOn w:val="Normal"/>
    <w:uiPriority w:val="99"/>
    <w:rsid w:val="00700B21"/>
    <w:pPr>
      <w:spacing w:before="100" w:beforeAutospacing="1" w:after="100" w:afterAutospacing="1"/>
    </w:pPr>
    <w:rPr>
      <w:color w:val="000000"/>
      <w:lang w:val="fr-FR" w:eastAsia="fr-FR"/>
    </w:rPr>
  </w:style>
  <w:style w:type="paragraph" w:styleId="Footer">
    <w:name w:val="footer"/>
    <w:basedOn w:val="Normal"/>
    <w:rsid w:val="00F35F0D"/>
    <w:pPr>
      <w:tabs>
        <w:tab w:val="center" w:pos="4320"/>
        <w:tab w:val="right" w:pos="8640"/>
      </w:tabs>
    </w:pPr>
    <w:rPr>
      <w:rFonts w:ascii="New York" w:hAnsi="New York"/>
      <w:szCs w:val="20"/>
    </w:rPr>
  </w:style>
  <w:style w:type="paragraph" w:styleId="ListParagraph">
    <w:name w:val="List Paragraph"/>
    <w:basedOn w:val="Normal"/>
    <w:uiPriority w:val="34"/>
    <w:qFormat/>
    <w:rsid w:val="007722F8"/>
    <w:pPr>
      <w:ind w:left="720"/>
      <w:contextualSpacing/>
    </w:pPr>
    <w:rPr>
      <w:rFonts w:ascii="Cambria" w:eastAsia="Cambria" w:hAnsi="Cambria"/>
    </w:rPr>
  </w:style>
  <w:style w:type="table" w:styleId="TableGrid">
    <w:name w:val="Table Grid"/>
    <w:basedOn w:val="TableNormal"/>
    <w:rsid w:val="000F77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2B5EB9"/>
    <w:rPr>
      <w:rFonts w:ascii="Times" w:eastAsia="Times" w:hAnsi="Times"/>
      <w:sz w:val="20"/>
      <w:szCs w:val="20"/>
    </w:rPr>
  </w:style>
  <w:style w:type="character" w:customStyle="1" w:styleId="EndnoteTextChar">
    <w:name w:val="Endnote Text Char"/>
    <w:basedOn w:val="DefaultParagraphFont"/>
    <w:link w:val="EndnoteText"/>
    <w:rsid w:val="002B5EB9"/>
    <w:rPr>
      <w:rFonts w:ascii="Times" w:eastAsia="Times" w:hAnsi="Times"/>
    </w:rPr>
  </w:style>
  <w:style w:type="paragraph" w:styleId="Header">
    <w:name w:val="header"/>
    <w:basedOn w:val="Normal"/>
    <w:link w:val="HeaderChar"/>
    <w:rsid w:val="0030216C"/>
    <w:pPr>
      <w:tabs>
        <w:tab w:val="center" w:pos="4320"/>
        <w:tab w:val="right" w:pos="8640"/>
      </w:tabs>
    </w:pPr>
  </w:style>
  <w:style w:type="character" w:customStyle="1" w:styleId="HeaderChar">
    <w:name w:val="Header Char"/>
    <w:basedOn w:val="DefaultParagraphFont"/>
    <w:link w:val="Header"/>
    <w:rsid w:val="0030216C"/>
    <w:rPr>
      <w:sz w:val="24"/>
      <w:szCs w:val="24"/>
    </w:rPr>
  </w:style>
  <w:style w:type="character" w:styleId="PageNumber">
    <w:name w:val="page number"/>
    <w:basedOn w:val="DefaultParagraphFont"/>
    <w:rsid w:val="0030216C"/>
  </w:style>
  <w:style w:type="paragraph" w:customStyle="1" w:styleId="Calendar">
    <w:name w:val="Calendar"/>
    <w:rsid w:val="00BA63E8"/>
    <w:pPr>
      <w:tabs>
        <w:tab w:val="left" w:pos="2160"/>
        <w:tab w:val="left" w:pos="3600"/>
      </w:tabs>
      <w:ind w:left="3600" w:hanging="3600"/>
    </w:pPr>
    <w:rPr>
      <w:rFonts w:ascii="Didot" w:eastAsia="ヒラギノ角ゴ Pro W3" w:hAnsi="Didot"/>
      <w:color w:val="000000"/>
      <w:sz w:val="18"/>
      <w:szCs w:val="20"/>
    </w:rPr>
  </w:style>
  <w:style w:type="character" w:customStyle="1" w:styleId="Heading1Char">
    <w:name w:val="Heading 1 Char"/>
    <w:basedOn w:val="DefaultParagraphFont"/>
    <w:link w:val="Heading1"/>
    <w:rsid w:val="00432447"/>
    <w:rPr>
      <w:rFonts w:asciiTheme="majorHAnsi" w:eastAsiaTheme="majorEastAsia" w:hAnsiTheme="majorHAnsi" w:cstheme="majorBidi"/>
      <w:b/>
      <w:bCs/>
      <w:color w:val="345A8A" w:themeColor="accent1" w:themeShade="B5"/>
      <w:sz w:val="32"/>
      <w:szCs w:val="32"/>
    </w:rPr>
  </w:style>
  <w:style w:type="character" w:customStyle="1" w:styleId="rdlinkitem">
    <w:name w:val="rdlinkitem"/>
    <w:basedOn w:val="DefaultParagraphFont"/>
    <w:rsid w:val="00361B57"/>
  </w:style>
  <w:style w:type="character" w:styleId="FootnoteReference">
    <w:name w:val="footnote reference"/>
    <w:basedOn w:val="DefaultParagraphFont"/>
    <w:uiPriority w:val="99"/>
    <w:unhideWhenUsed/>
    <w:rsid w:val="00361B57"/>
    <w:rPr>
      <w:vertAlign w:val="superscript"/>
    </w:rPr>
  </w:style>
  <w:style w:type="character" w:styleId="EndnoteReference">
    <w:name w:val="endnote reference"/>
    <w:basedOn w:val="DefaultParagraphFont"/>
    <w:uiPriority w:val="99"/>
    <w:unhideWhenUsed/>
    <w:rsid w:val="00361B57"/>
    <w:rPr>
      <w:vertAlign w:val="superscript"/>
    </w:rPr>
  </w:style>
  <w:style w:type="paragraph" w:customStyle="1" w:styleId="weekheading">
    <w:name w:val="week heading"/>
    <w:basedOn w:val="Normal"/>
    <w:rsid w:val="00361B57"/>
    <w:pPr>
      <w:autoSpaceDE w:val="0"/>
      <w:autoSpaceDN w:val="0"/>
      <w:spacing w:after="240"/>
      <w:jc w:val="center"/>
    </w:pPr>
    <w:rPr>
      <w:b/>
      <w:bCs/>
      <w:u w:val="single"/>
    </w:rPr>
  </w:style>
  <w:style w:type="character" w:customStyle="1" w:styleId="normalchar">
    <w:name w:val="normal__char"/>
    <w:basedOn w:val="DefaultParagraphFont"/>
    <w:rsid w:val="004A1B45"/>
  </w:style>
  <w:style w:type="paragraph" w:styleId="BalloonText">
    <w:name w:val="Balloon Text"/>
    <w:basedOn w:val="Normal"/>
    <w:link w:val="BalloonTextChar"/>
    <w:rsid w:val="00EF4900"/>
    <w:rPr>
      <w:rFonts w:ascii="Lucida Grande" w:hAnsi="Lucida Grande" w:cs="Lucida Grande"/>
      <w:sz w:val="18"/>
      <w:szCs w:val="18"/>
    </w:rPr>
  </w:style>
  <w:style w:type="character" w:customStyle="1" w:styleId="BalloonTextChar">
    <w:name w:val="Balloon Text Char"/>
    <w:basedOn w:val="DefaultParagraphFont"/>
    <w:link w:val="BalloonText"/>
    <w:rsid w:val="00EF4900"/>
    <w:rPr>
      <w:rFonts w:ascii="Lucida Grande" w:hAnsi="Lucida Grande" w:cs="Lucida Grande"/>
      <w:sz w:val="18"/>
      <w:szCs w:val="18"/>
    </w:rPr>
  </w:style>
  <w:style w:type="character" w:customStyle="1" w:styleId="apple-converted-space">
    <w:name w:val="apple-converted-space"/>
    <w:basedOn w:val="DefaultParagraphFont"/>
    <w:rsid w:val="008F2D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903EA"/>
  </w:style>
  <w:style w:type="paragraph" w:styleId="Heading1">
    <w:name w:val="heading 1"/>
    <w:basedOn w:val="Normal"/>
    <w:next w:val="Normal"/>
    <w:link w:val="Heading1Char"/>
    <w:rsid w:val="0043244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5563F2"/>
    <w:rPr>
      <w:rFonts w:ascii="Verdana" w:hAnsi="Verdana" w:hint="default"/>
      <w:i/>
      <w:iCs/>
    </w:rPr>
  </w:style>
  <w:style w:type="character" w:customStyle="1" w:styleId="bodycopy1">
    <w:name w:val="bodycopy1"/>
    <w:basedOn w:val="DefaultParagraphFont"/>
    <w:rsid w:val="005563F2"/>
    <w:rPr>
      <w:rFonts w:ascii="Verdana" w:hAnsi="Verdana" w:hint="default"/>
      <w:b w:val="0"/>
      <w:bCs w:val="0"/>
      <w:color w:val="000000"/>
      <w:sz w:val="14"/>
      <w:szCs w:val="14"/>
    </w:rPr>
  </w:style>
  <w:style w:type="character" w:styleId="Hyperlink">
    <w:name w:val="Hyperlink"/>
    <w:basedOn w:val="DefaultParagraphFont"/>
    <w:rsid w:val="00E26E8F"/>
    <w:rPr>
      <w:color w:val="0000FF"/>
      <w:u w:val="single"/>
    </w:rPr>
  </w:style>
  <w:style w:type="paragraph" w:styleId="FootnoteText">
    <w:name w:val="footnote text"/>
    <w:basedOn w:val="Normal"/>
    <w:semiHidden/>
    <w:rsid w:val="00C3783A"/>
    <w:rPr>
      <w:sz w:val="20"/>
      <w:szCs w:val="20"/>
    </w:rPr>
  </w:style>
  <w:style w:type="character" w:customStyle="1" w:styleId="matchterm01">
    <w:name w:val="matchterm01"/>
    <w:basedOn w:val="DefaultParagraphFont"/>
    <w:rsid w:val="00BF2536"/>
    <w:rPr>
      <w:shd w:val="clear" w:color="auto" w:fill="FFFF66"/>
    </w:rPr>
  </w:style>
  <w:style w:type="character" w:styleId="FollowedHyperlink">
    <w:name w:val="FollowedHyperlink"/>
    <w:basedOn w:val="DefaultParagraphFont"/>
    <w:rsid w:val="00735296"/>
    <w:rPr>
      <w:color w:val="800080"/>
      <w:u w:val="single"/>
    </w:rPr>
  </w:style>
  <w:style w:type="character" w:customStyle="1" w:styleId="matchterm0">
    <w:name w:val="matchterm0"/>
    <w:basedOn w:val="DefaultParagraphFont"/>
    <w:rsid w:val="00AF7070"/>
  </w:style>
  <w:style w:type="paragraph" w:styleId="HTMLPreformatted">
    <w:name w:val="HTML Preformatted"/>
    <w:basedOn w:val="Normal"/>
    <w:rsid w:val="0056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Strong">
    <w:name w:val="Strong"/>
    <w:basedOn w:val="DefaultParagraphFont"/>
    <w:qFormat/>
    <w:rsid w:val="00472B5C"/>
    <w:rPr>
      <w:b/>
      <w:bCs/>
    </w:rPr>
  </w:style>
  <w:style w:type="paragraph" w:customStyle="1" w:styleId="syllabusbookChar">
    <w:name w:val="syllabus book Char"/>
    <w:basedOn w:val="Normal"/>
    <w:rsid w:val="0018134D"/>
    <w:pPr>
      <w:autoSpaceDE w:val="0"/>
      <w:autoSpaceDN w:val="0"/>
      <w:spacing w:after="240"/>
      <w:ind w:left="720" w:hanging="720"/>
    </w:pPr>
  </w:style>
  <w:style w:type="paragraph" w:styleId="NormalWeb">
    <w:name w:val="Normal (Web)"/>
    <w:basedOn w:val="Normal"/>
    <w:uiPriority w:val="99"/>
    <w:rsid w:val="00700B21"/>
    <w:pPr>
      <w:spacing w:before="100" w:beforeAutospacing="1" w:after="100" w:afterAutospacing="1"/>
    </w:pPr>
    <w:rPr>
      <w:color w:val="000000"/>
      <w:lang w:val="fr-FR" w:eastAsia="fr-FR"/>
    </w:rPr>
  </w:style>
  <w:style w:type="paragraph" w:styleId="Footer">
    <w:name w:val="footer"/>
    <w:basedOn w:val="Normal"/>
    <w:rsid w:val="00F35F0D"/>
    <w:pPr>
      <w:tabs>
        <w:tab w:val="center" w:pos="4320"/>
        <w:tab w:val="right" w:pos="8640"/>
      </w:tabs>
    </w:pPr>
    <w:rPr>
      <w:rFonts w:ascii="New York" w:hAnsi="New York"/>
      <w:szCs w:val="20"/>
    </w:rPr>
  </w:style>
  <w:style w:type="paragraph" w:styleId="ListParagraph">
    <w:name w:val="List Paragraph"/>
    <w:basedOn w:val="Normal"/>
    <w:uiPriority w:val="34"/>
    <w:qFormat/>
    <w:rsid w:val="007722F8"/>
    <w:pPr>
      <w:ind w:left="720"/>
      <w:contextualSpacing/>
    </w:pPr>
    <w:rPr>
      <w:rFonts w:ascii="Cambria" w:eastAsia="Cambria" w:hAnsi="Cambria"/>
    </w:rPr>
  </w:style>
  <w:style w:type="table" w:styleId="TableGrid">
    <w:name w:val="Table Grid"/>
    <w:basedOn w:val="TableNormal"/>
    <w:rsid w:val="000F77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2B5EB9"/>
    <w:rPr>
      <w:rFonts w:ascii="Times" w:eastAsia="Times" w:hAnsi="Times"/>
      <w:sz w:val="20"/>
      <w:szCs w:val="20"/>
    </w:rPr>
  </w:style>
  <w:style w:type="character" w:customStyle="1" w:styleId="EndnoteTextChar">
    <w:name w:val="Endnote Text Char"/>
    <w:basedOn w:val="DefaultParagraphFont"/>
    <w:link w:val="EndnoteText"/>
    <w:rsid w:val="002B5EB9"/>
    <w:rPr>
      <w:rFonts w:ascii="Times" w:eastAsia="Times" w:hAnsi="Times"/>
    </w:rPr>
  </w:style>
  <w:style w:type="paragraph" w:styleId="Header">
    <w:name w:val="header"/>
    <w:basedOn w:val="Normal"/>
    <w:link w:val="HeaderChar"/>
    <w:rsid w:val="0030216C"/>
    <w:pPr>
      <w:tabs>
        <w:tab w:val="center" w:pos="4320"/>
        <w:tab w:val="right" w:pos="8640"/>
      </w:tabs>
    </w:pPr>
  </w:style>
  <w:style w:type="character" w:customStyle="1" w:styleId="HeaderChar">
    <w:name w:val="Header Char"/>
    <w:basedOn w:val="DefaultParagraphFont"/>
    <w:link w:val="Header"/>
    <w:rsid w:val="0030216C"/>
    <w:rPr>
      <w:sz w:val="24"/>
      <w:szCs w:val="24"/>
    </w:rPr>
  </w:style>
  <w:style w:type="character" w:styleId="PageNumber">
    <w:name w:val="page number"/>
    <w:basedOn w:val="DefaultParagraphFont"/>
    <w:rsid w:val="0030216C"/>
  </w:style>
  <w:style w:type="paragraph" w:customStyle="1" w:styleId="Calendar">
    <w:name w:val="Calendar"/>
    <w:rsid w:val="00BA63E8"/>
    <w:pPr>
      <w:tabs>
        <w:tab w:val="left" w:pos="2160"/>
        <w:tab w:val="left" w:pos="3600"/>
      </w:tabs>
      <w:ind w:left="3600" w:hanging="3600"/>
    </w:pPr>
    <w:rPr>
      <w:rFonts w:ascii="Didot" w:eastAsia="ヒラギノ角ゴ Pro W3" w:hAnsi="Didot"/>
      <w:color w:val="000000"/>
      <w:sz w:val="18"/>
      <w:szCs w:val="20"/>
    </w:rPr>
  </w:style>
  <w:style w:type="character" w:customStyle="1" w:styleId="Heading1Char">
    <w:name w:val="Heading 1 Char"/>
    <w:basedOn w:val="DefaultParagraphFont"/>
    <w:link w:val="Heading1"/>
    <w:rsid w:val="00432447"/>
    <w:rPr>
      <w:rFonts w:asciiTheme="majorHAnsi" w:eastAsiaTheme="majorEastAsia" w:hAnsiTheme="majorHAnsi" w:cstheme="majorBidi"/>
      <w:b/>
      <w:bCs/>
      <w:color w:val="345A8A" w:themeColor="accent1" w:themeShade="B5"/>
      <w:sz w:val="32"/>
      <w:szCs w:val="32"/>
    </w:rPr>
  </w:style>
  <w:style w:type="character" w:customStyle="1" w:styleId="rdlinkitem">
    <w:name w:val="rdlinkitem"/>
    <w:basedOn w:val="DefaultParagraphFont"/>
    <w:rsid w:val="00361B57"/>
  </w:style>
  <w:style w:type="character" w:styleId="FootnoteReference">
    <w:name w:val="footnote reference"/>
    <w:basedOn w:val="DefaultParagraphFont"/>
    <w:uiPriority w:val="99"/>
    <w:unhideWhenUsed/>
    <w:rsid w:val="00361B57"/>
    <w:rPr>
      <w:vertAlign w:val="superscript"/>
    </w:rPr>
  </w:style>
  <w:style w:type="character" w:styleId="EndnoteReference">
    <w:name w:val="endnote reference"/>
    <w:basedOn w:val="DefaultParagraphFont"/>
    <w:uiPriority w:val="99"/>
    <w:unhideWhenUsed/>
    <w:rsid w:val="00361B57"/>
    <w:rPr>
      <w:vertAlign w:val="superscript"/>
    </w:rPr>
  </w:style>
  <w:style w:type="paragraph" w:customStyle="1" w:styleId="weekheading">
    <w:name w:val="week heading"/>
    <w:basedOn w:val="Normal"/>
    <w:rsid w:val="00361B57"/>
    <w:pPr>
      <w:autoSpaceDE w:val="0"/>
      <w:autoSpaceDN w:val="0"/>
      <w:spacing w:after="240"/>
      <w:jc w:val="center"/>
    </w:pPr>
    <w:rPr>
      <w:b/>
      <w:bCs/>
      <w:u w:val="single"/>
    </w:rPr>
  </w:style>
  <w:style w:type="character" w:customStyle="1" w:styleId="normalchar">
    <w:name w:val="normal__char"/>
    <w:basedOn w:val="DefaultParagraphFont"/>
    <w:rsid w:val="004A1B45"/>
  </w:style>
  <w:style w:type="paragraph" w:styleId="BalloonText">
    <w:name w:val="Balloon Text"/>
    <w:basedOn w:val="Normal"/>
    <w:link w:val="BalloonTextChar"/>
    <w:rsid w:val="00EF4900"/>
    <w:rPr>
      <w:rFonts w:ascii="Lucida Grande" w:hAnsi="Lucida Grande" w:cs="Lucida Grande"/>
      <w:sz w:val="18"/>
      <w:szCs w:val="18"/>
    </w:rPr>
  </w:style>
  <w:style w:type="character" w:customStyle="1" w:styleId="BalloonTextChar">
    <w:name w:val="Balloon Text Char"/>
    <w:basedOn w:val="DefaultParagraphFont"/>
    <w:link w:val="BalloonText"/>
    <w:rsid w:val="00EF4900"/>
    <w:rPr>
      <w:rFonts w:ascii="Lucida Grande" w:hAnsi="Lucida Grande" w:cs="Lucida Grande"/>
      <w:sz w:val="18"/>
      <w:szCs w:val="18"/>
    </w:rPr>
  </w:style>
  <w:style w:type="character" w:customStyle="1" w:styleId="apple-converted-space">
    <w:name w:val="apple-converted-space"/>
    <w:basedOn w:val="DefaultParagraphFont"/>
    <w:rsid w:val="008F2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3358">
      <w:bodyDiv w:val="1"/>
      <w:marLeft w:val="0"/>
      <w:marRight w:val="0"/>
      <w:marTop w:val="0"/>
      <w:marBottom w:val="0"/>
      <w:divBdr>
        <w:top w:val="none" w:sz="0" w:space="0" w:color="auto"/>
        <w:left w:val="none" w:sz="0" w:space="0" w:color="auto"/>
        <w:bottom w:val="none" w:sz="0" w:space="0" w:color="auto"/>
        <w:right w:val="none" w:sz="0" w:space="0" w:color="auto"/>
      </w:divBdr>
      <w:divsChild>
        <w:div w:id="2014915720">
          <w:marLeft w:val="0"/>
          <w:marRight w:val="0"/>
          <w:marTop w:val="0"/>
          <w:marBottom w:val="0"/>
          <w:divBdr>
            <w:top w:val="none" w:sz="0" w:space="0" w:color="auto"/>
            <w:left w:val="none" w:sz="0" w:space="0" w:color="auto"/>
            <w:bottom w:val="none" w:sz="0" w:space="0" w:color="auto"/>
            <w:right w:val="none" w:sz="0" w:space="0" w:color="auto"/>
          </w:divBdr>
          <w:divsChild>
            <w:div w:id="617687920">
              <w:marLeft w:val="0"/>
              <w:marRight w:val="0"/>
              <w:marTop w:val="0"/>
              <w:marBottom w:val="0"/>
              <w:divBdr>
                <w:top w:val="none" w:sz="0" w:space="0" w:color="auto"/>
                <w:left w:val="none" w:sz="0" w:space="0" w:color="auto"/>
                <w:bottom w:val="none" w:sz="0" w:space="0" w:color="auto"/>
                <w:right w:val="none" w:sz="0" w:space="0" w:color="auto"/>
              </w:divBdr>
              <w:divsChild>
                <w:div w:id="668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8745">
      <w:bodyDiv w:val="1"/>
      <w:marLeft w:val="0"/>
      <w:marRight w:val="0"/>
      <w:marTop w:val="0"/>
      <w:marBottom w:val="0"/>
      <w:divBdr>
        <w:top w:val="none" w:sz="0" w:space="0" w:color="auto"/>
        <w:left w:val="none" w:sz="0" w:space="0" w:color="auto"/>
        <w:bottom w:val="none" w:sz="0" w:space="0" w:color="auto"/>
        <w:right w:val="none" w:sz="0" w:space="0" w:color="auto"/>
      </w:divBdr>
    </w:div>
    <w:div w:id="272321783">
      <w:bodyDiv w:val="1"/>
      <w:marLeft w:val="0"/>
      <w:marRight w:val="0"/>
      <w:marTop w:val="0"/>
      <w:marBottom w:val="0"/>
      <w:divBdr>
        <w:top w:val="none" w:sz="0" w:space="0" w:color="auto"/>
        <w:left w:val="none" w:sz="0" w:space="0" w:color="auto"/>
        <w:bottom w:val="none" w:sz="0" w:space="0" w:color="auto"/>
        <w:right w:val="none" w:sz="0" w:space="0" w:color="auto"/>
      </w:divBdr>
      <w:divsChild>
        <w:div w:id="1129251373">
          <w:marLeft w:val="0"/>
          <w:marRight w:val="0"/>
          <w:marTop w:val="0"/>
          <w:marBottom w:val="0"/>
          <w:divBdr>
            <w:top w:val="none" w:sz="0" w:space="0" w:color="auto"/>
            <w:left w:val="none" w:sz="0" w:space="0" w:color="auto"/>
            <w:bottom w:val="none" w:sz="0" w:space="0" w:color="auto"/>
            <w:right w:val="none" w:sz="0" w:space="0" w:color="auto"/>
          </w:divBdr>
          <w:divsChild>
            <w:div w:id="1579897069">
              <w:marLeft w:val="0"/>
              <w:marRight w:val="0"/>
              <w:marTop w:val="0"/>
              <w:marBottom w:val="0"/>
              <w:divBdr>
                <w:top w:val="none" w:sz="0" w:space="0" w:color="auto"/>
                <w:left w:val="none" w:sz="0" w:space="0" w:color="auto"/>
                <w:bottom w:val="none" w:sz="0" w:space="0" w:color="auto"/>
                <w:right w:val="none" w:sz="0" w:space="0" w:color="auto"/>
              </w:divBdr>
              <w:divsChild>
                <w:div w:id="20483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86981">
      <w:bodyDiv w:val="1"/>
      <w:marLeft w:val="0"/>
      <w:marRight w:val="0"/>
      <w:marTop w:val="0"/>
      <w:marBottom w:val="0"/>
      <w:divBdr>
        <w:top w:val="none" w:sz="0" w:space="0" w:color="auto"/>
        <w:left w:val="none" w:sz="0" w:space="0" w:color="auto"/>
        <w:bottom w:val="none" w:sz="0" w:space="0" w:color="auto"/>
        <w:right w:val="none" w:sz="0" w:space="0" w:color="auto"/>
      </w:divBdr>
      <w:divsChild>
        <w:div w:id="1295258386">
          <w:marLeft w:val="0"/>
          <w:marRight w:val="0"/>
          <w:marTop w:val="0"/>
          <w:marBottom w:val="0"/>
          <w:divBdr>
            <w:top w:val="none" w:sz="0" w:space="0" w:color="auto"/>
            <w:left w:val="none" w:sz="0" w:space="0" w:color="auto"/>
            <w:bottom w:val="none" w:sz="0" w:space="0" w:color="auto"/>
            <w:right w:val="none" w:sz="0" w:space="0" w:color="auto"/>
          </w:divBdr>
          <w:divsChild>
            <w:div w:id="1490171723">
              <w:marLeft w:val="0"/>
              <w:marRight w:val="0"/>
              <w:marTop w:val="0"/>
              <w:marBottom w:val="0"/>
              <w:divBdr>
                <w:top w:val="none" w:sz="0" w:space="0" w:color="auto"/>
                <w:left w:val="none" w:sz="0" w:space="0" w:color="auto"/>
                <w:bottom w:val="none" w:sz="0" w:space="0" w:color="auto"/>
                <w:right w:val="none" w:sz="0" w:space="0" w:color="auto"/>
              </w:divBdr>
            </w:div>
            <w:div w:id="1519392398">
              <w:marLeft w:val="0"/>
              <w:marRight w:val="0"/>
              <w:marTop w:val="0"/>
              <w:marBottom w:val="0"/>
              <w:divBdr>
                <w:top w:val="none" w:sz="0" w:space="0" w:color="auto"/>
                <w:left w:val="none" w:sz="0" w:space="0" w:color="auto"/>
                <w:bottom w:val="none" w:sz="0" w:space="0" w:color="auto"/>
                <w:right w:val="none" w:sz="0" w:space="0" w:color="auto"/>
              </w:divBdr>
            </w:div>
          </w:divsChild>
        </w:div>
        <w:div w:id="540748370">
          <w:marLeft w:val="0"/>
          <w:marRight w:val="0"/>
          <w:marTop w:val="0"/>
          <w:marBottom w:val="0"/>
          <w:divBdr>
            <w:top w:val="none" w:sz="0" w:space="0" w:color="auto"/>
            <w:left w:val="none" w:sz="0" w:space="0" w:color="auto"/>
            <w:bottom w:val="none" w:sz="0" w:space="0" w:color="auto"/>
            <w:right w:val="none" w:sz="0" w:space="0" w:color="auto"/>
          </w:divBdr>
        </w:div>
      </w:divsChild>
    </w:div>
    <w:div w:id="597954799">
      <w:bodyDiv w:val="1"/>
      <w:marLeft w:val="0"/>
      <w:marRight w:val="0"/>
      <w:marTop w:val="0"/>
      <w:marBottom w:val="0"/>
      <w:divBdr>
        <w:top w:val="none" w:sz="0" w:space="0" w:color="auto"/>
        <w:left w:val="none" w:sz="0" w:space="0" w:color="auto"/>
        <w:bottom w:val="none" w:sz="0" w:space="0" w:color="auto"/>
        <w:right w:val="none" w:sz="0" w:space="0" w:color="auto"/>
      </w:divBdr>
      <w:divsChild>
        <w:div w:id="1919169694">
          <w:marLeft w:val="0"/>
          <w:marRight w:val="0"/>
          <w:marTop w:val="0"/>
          <w:marBottom w:val="0"/>
          <w:divBdr>
            <w:top w:val="none" w:sz="0" w:space="0" w:color="auto"/>
            <w:left w:val="none" w:sz="0" w:space="0" w:color="auto"/>
            <w:bottom w:val="none" w:sz="0" w:space="0" w:color="auto"/>
            <w:right w:val="none" w:sz="0" w:space="0" w:color="auto"/>
          </w:divBdr>
          <w:divsChild>
            <w:div w:id="1953591237">
              <w:marLeft w:val="0"/>
              <w:marRight w:val="0"/>
              <w:marTop w:val="0"/>
              <w:marBottom w:val="0"/>
              <w:divBdr>
                <w:top w:val="none" w:sz="0" w:space="0" w:color="auto"/>
                <w:left w:val="none" w:sz="0" w:space="0" w:color="auto"/>
                <w:bottom w:val="none" w:sz="0" w:space="0" w:color="auto"/>
                <w:right w:val="none" w:sz="0" w:space="0" w:color="auto"/>
              </w:divBdr>
              <w:divsChild>
                <w:div w:id="19160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36493">
      <w:bodyDiv w:val="1"/>
      <w:marLeft w:val="0"/>
      <w:marRight w:val="0"/>
      <w:marTop w:val="0"/>
      <w:marBottom w:val="0"/>
      <w:divBdr>
        <w:top w:val="none" w:sz="0" w:space="0" w:color="auto"/>
        <w:left w:val="none" w:sz="0" w:space="0" w:color="auto"/>
        <w:bottom w:val="none" w:sz="0" w:space="0" w:color="auto"/>
        <w:right w:val="none" w:sz="0" w:space="0" w:color="auto"/>
      </w:divBdr>
      <w:divsChild>
        <w:div w:id="1868332256">
          <w:marLeft w:val="0"/>
          <w:marRight w:val="0"/>
          <w:marTop w:val="0"/>
          <w:marBottom w:val="0"/>
          <w:divBdr>
            <w:top w:val="none" w:sz="0" w:space="0" w:color="auto"/>
            <w:left w:val="none" w:sz="0" w:space="0" w:color="auto"/>
            <w:bottom w:val="none" w:sz="0" w:space="0" w:color="auto"/>
            <w:right w:val="none" w:sz="0" w:space="0" w:color="auto"/>
          </w:divBdr>
          <w:divsChild>
            <w:div w:id="1401246443">
              <w:marLeft w:val="0"/>
              <w:marRight w:val="0"/>
              <w:marTop w:val="0"/>
              <w:marBottom w:val="0"/>
              <w:divBdr>
                <w:top w:val="none" w:sz="0" w:space="0" w:color="auto"/>
                <w:left w:val="none" w:sz="0" w:space="0" w:color="auto"/>
                <w:bottom w:val="none" w:sz="0" w:space="0" w:color="auto"/>
                <w:right w:val="none" w:sz="0" w:space="0" w:color="auto"/>
              </w:divBdr>
            </w:div>
            <w:div w:id="302470193">
              <w:marLeft w:val="0"/>
              <w:marRight w:val="0"/>
              <w:marTop w:val="0"/>
              <w:marBottom w:val="0"/>
              <w:divBdr>
                <w:top w:val="none" w:sz="0" w:space="0" w:color="auto"/>
                <w:left w:val="none" w:sz="0" w:space="0" w:color="auto"/>
                <w:bottom w:val="none" w:sz="0" w:space="0" w:color="auto"/>
                <w:right w:val="none" w:sz="0" w:space="0" w:color="auto"/>
              </w:divBdr>
            </w:div>
          </w:divsChild>
        </w:div>
        <w:div w:id="1316294932">
          <w:marLeft w:val="0"/>
          <w:marRight w:val="0"/>
          <w:marTop w:val="0"/>
          <w:marBottom w:val="0"/>
          <w:divBdr>
            <w:top w:val="none" w:sz="0" w:space="0" w:color="auto"/>
            <w:left w:val="none" w:sz="0" w:space="0" w:color="auto"/>
            <w:bottom w:val="none" w:sz="0" w:space="0" w:color="auto"/>
            <w:right w:val="none" w:sz="0" w:space="0" w:color="auto"/>
          </w:divBdr>
        </w:div>
      </w:divsChild>
    </w:div>
    <w:div w:id="791561195">
      <w:bodyDiv w:val="1"/>
      <w:marLeft w:val="0"/>
      <w:marRight w:val="0"/>
      <w:marTop w:val="0"/>
      <w:marBottom w:val="0"/>
      <w:divBdr>
        <w:top w:val="none" w:sz="0" w:space="0" w:color="auto"/>
        <w:left w:val="none" w:sz="0" w:space="0" w:color="auto"/>
        <w:bottom w:val="none" w:sz="0" w:space="0" w:color="auto"/>
        <w:right w:val="none" w:sz="0" w:space="0" w:color="auto"/>
      </w:divBdr>
    </w:div>
    <w:div w:id="968825129">
      <w:bodyDiv w:val="1"/>
      <w:marLeft w:val="0"/>
      <w:marRight w:val="0"/>
      <w:marTop w:val="0"/>
      <w:marBottom w:val="0"/>
      <w:divBdr>
        <w:top w:val="none" w:sz="0" w:space="0" w:color="auto"/>
        <w:left w:val="none" w:sz="0" w:space="0" w:color="auto"/>
        <w:bottom w:val="none" w:sz="0" w:space="0" w:color="auto"/>
        <w:right w:val="none" w:sz="0" w:space="0" w:color="auto"/>
      </w:divBdr>
    </w:div>
    <w:div w:id="984158848">
      <w:bodyDiv w:val="1"/>
      <w:marLeft w:val="0"/>
      <w:marRight w:val="0"/>
      <w:marTop w:val="0"/>
      <w:marBottom w:val="0"/>
      <w:divBdr>
        <w:top w:val="none" w:sz="0" w:space="0" w:color="auto"/>
        <w:left w:val="none" w:sz="0" w:space="0" w:color="auto"/>
        <w:bottom w:val="none" w:sz="0" w:space="0" w:color="auto"/>
        <w:right w:val="none" w:sz="0" w:space="0" w:color="auto"/>
      </w:divBdr>
      <w:divsChild>
        <w:div w:id="736518716">
          <w:marLeft w:val="0"/>
          <w:marRight w:val="0"/>
          <w:marTop w:val="0"/>
          <w:marBottom w:val="0"/>
          <w:divBdr>
            <w:top w:val="none" w:sz="0" w:space="0" w:color="auto"/>
            <w:left w:val="none" w:sz="0" w:space="0" w:color="auto"/>
            <w:bottom w:val="none" w:sz="0" w:space="0" w:color="auto"/>
            <w:right w:val="none" w:sz="0" w:space="0" w:color="auto"/>
          </w:divBdr>
          <w:divsChild>
            <w:div w:id="2762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8950">
      <w:bodyDiv w:val="1"/>
      <w:marLeft w:val="0"/>
      <w:marRight w:val="0"/>
      <w:marTop w:val="0"/>
      <w:marBottom w:val="0"/>
      <w:divBdr>
        <w:top w:val="none" w:sz="0" w:space="0" w:color="auto"/>
        <w:left w:val="none" w:sz="0" w:space="0" w:color="auto"/>
        <w:bottom w:val="none" w:sz="0" w:space="0" w:color="auto"/>
        <w:right w:val="none" w:sz="0" w:space="0" w:color="auto"/>
      </w:divBdr>
      <w:divsChild>
        <w:div w:id="1856651016">
          <w:marLeft w:val="0"/>
          <w:marRight w:val="0"/>
          <w:marTop w:val="0"/>
          <w:marBottom w:val="0"/>
          <w:divBdr>
            <w:top w:val="none" w:sz="0" w:space="0" w:color="auto"/>
            <w:left w:val="none" w:sz="0" w:space="0" w:color="auto"/>
            <w:bottom w:val="none" w:sz="0" w:space="0" w:color="auto"/>
            <w:right w:val="none" w:sz="0" w:space="0" w:color="auto"/>
          </w:divBdr>
          <w:divsChild>
            <w:div w:id="12725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64429">
      <w:bodyDiv w:val="1"/>
      <w:marLeft w:val="0"/>
      <w:marRight w:val="0"/>
      <w:marTop w:val="0"/>
      <w:marBottom w:val="0"/>
      <w:divBdr>
        <w:top w:val="none" w:sz="0" w:space="0" w:color="auto"/>
        <w:left w:val="none" w:sz="0" w:space="0" w:color="auto"/>
        <w:bottom w:val="none" w:sz="0" w:space="0" w:color="auto"/>
        <w:right w:val="none" w:sz="0" w:space="0" w:color="auto"/>
      </w:divBdr>
    </w:div>
    <w:div w:id="1291520781">
      <w:bodyDiv w:val="1"/>
      <w:marLeft w:val="0"/>
      <w:marRight w:val="0"/>
      <w:marTop w:val="0"/>
      <w:marBottom w:val="0"/>
      <w:divBdr>
        <w:top w:val="none" w:sz="0" w:space="0" w:color="auto"/>
        <w:left w:val="none" w:sz="0" w:space="0" w:color="auto"/>
        <w:bottom w:val="none" w:sz="0" w:space="0" w:color="auto"/>
        <w:right w:val="none" w:sz="0" w:space="0" w:color="auto"/>
      </w:divBdr>
    </w:div>
    <w:div w:id="1472822256">
      <w:bodyDiv w:val="1"/>
      <w:marLeft w:val="0"/>
      <w:marRight w:val="0"/>
      <w:marTop w:val="0"/>
      <w:marBottom w:val="0"/>
      <w:divBdr>
        <w:top w:val="none" w:sz="0" w:space="0" w:color="auto"/>
        <w:left w:val="none" w:sz="0" w:space="0" w:color="auto"/>
        <w:bottom w:val="none" w:sz="0" w:space="0" w:color="auto"/>
        <w:right w:val="none" w:sz="0" w:space="0" w:color="auto"/>
      </w:divBdr>
      <w:divsChild>
        <w:div w:id="1557010326">
          <w:marLeft w:val="0"/>
          <w:marRight w:val="0"/>
          <w:marTop w:val="0"/>
          <w:marBottom w:val="0"/>
          <w:divBdr>
            <w:top w:val="none" w:sz="0" w:space="0" w:color="auto"/>
            <w:left w:val="none" w:sz="0" w:space="0" w:color="auto"/>
            <w:bottom w:val="none" w:sz="0" w:space="0" w:color="auto"/>
            <w:right w:val="none" w:sz="0" w:space="0" w:color="auto"/>
          </w:divBdr>
          <w:divsChild>
            <w:div w:id="1857891060">
              <w:marLeft w:val="0"/>
              <w:marRight w:val="0"/>
              <w:marTop w:val="0"/>
              <w:marBottom w:val="0"/>
              <w:divBdr>
                <w:top w:val="none" w:sz="0" w:space="0" w:color="auto"/>
                <w:left w:val="none" w:sz="0" w:space="0" w:color="auto"/>
                <w:bottom w:val="none" w:sz="0" w:space="0" w:color="auto"/>
                <w:right w:val="none" w:sz="0" w:space="0" w:color="auto"/>
              </w:divBdr>
              <w:divsChild>
                <w:div w:id="21041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4739">
      <w:bodyDiv w:val="1"/>
      <w:marLeft w:val="0"/>
      <w:marRight w:val="0"/>
      <w:marTop w:val="0"/>
      <w:marBottom w:val="0"/>
      <w:divBdr>
        <w:top w:val="none" w:sz="0" w:space="0" w:color="auto"/>
        <w:left w:val="none" w:sz="0" w:space="0" w:color="auto"/>
        <w:bottom w:val="none" w:sz="0" w:space="0" w:color="auto"/>
        <w:right w:val="none" w:sz="0" w:space="0" w:color="auto"/>
      </w:divBdr>
    </w:div>
    <w:div w:id="1594313629">
      <w:bodyDiv w:val="1"/>
      <w:marLeft w:val="0"/>
      <w:marRight w:val="0"/>
      <w:marTop w:val="0"/>
      <w:marBottom w:val="0"/>
      <w:divBdr>
        <w:top w:val="none" w:sz="0" w:space="0" w:color="auto"/>
        <w:left w:val="none" w:sz="0" w:space="0" w:color="auto"/>
        <w:bottom w:val="none" w:sz="0" w:space="0" w:color="auto"/>
        <w:right w:val="none" w:sz="0" w:space="0" w:color="auto"/>
      </w:divBdr>
    </w:div>
    <w:div w:id="1678313535">
      <w:bodyDiv w:val="1"/>
      <w:marLeft w:val="0"/>
      <w:marRight w:val="0"/>
      <w:marTop w:val="0"/>
      <w:marBottom w:val="0"/>
      <w:divBdr>
        <w:top w:val="none" w:sz="0" w:space="0" w:color="auto"/>
        <w:left w:val="none" w:sz="0" w:space="0" w:color="auto"/>
        <w:bottom w:val="none" w:sz="0" w:space="0" w:color="auto"/>
        <w:right w:val="none" w:sz="0" w:space="0" w:color="auto"/>
      </w:divBdr>
    </w:div>
    <w:div w:id="1680231855">
      <w:bodyDiv w:val="1"/>
      <w:marLeft w:val="0"/>
      <w:marRight w:val="0"/>
      <w:marTop w:val="0"/>
      <w:marBottom w:val="0"/>
      <w:divBdr>
        <w:top w:val="none" w:sz="0" w:space="0" w:color="auto"/>
        <w:left w:val="none" w:sz="0" w:space="0" w:color="auto"/>
        <w:bottom w:val="none" w:sz="0" w:space="0" w:color="auto"/>
        <w:right w:val="none" w:sz="0" w:space="0" w:color="auto"/>
      </w:divBdr>
    </w:div>
    <w:div w:id="19407216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takebackthenight.org/" TargetMode="External"/><Relationship Id="rId14" Type="http://schemas.openxmlformats.org/officeDocument/2006/relationships/hyperlink" Target="http://www.virginia.edu/sexualmisconductdialogue/" TargetMode="External"/><Relationship Id="rId15" Type="http://schemas.openxmlformats.org/officeDocument/2006/relationships/hyperlink" Target="mailto:tg2k@virginia.edu" TargetMode="External"/><Relationship Id="rId16" Type="http://schemas.openxmlformats.org/officeDocument/2006/relationships/hyperlink" Target="http://www.hollywoodreporter.com/live-feed/snls-sasheer-zamata-5-funny-668796" TargetMode="External"/><Relationship Id="rId17" Type="http://schemas.openxmlformats.org/officeDocument/2006/relationships/hyperlink" Target="http://spectrumtheatre.wordpress.com/tag/vagina-monologues-uva-v-day/" TargetMode="External"/><Relationship Id="rId18" Type="http://schemas.openxmlformats.org/officeDocument/2006/relationships/hyperlink" Target="http://www.onebillionrising.org/" TargetMode="External"/><Relationship Id="rId19" Type="http://schemas.openxmlformats.org/officeDocument/2006/relationships/hyperlink" Target="http://spectrumtheatre.wordpress.com/tag/one-billion-rising/" TargetMode="External"/><Relationship Id="rId63" Type="http://schemas.openxmlformats.org/officeDocument/2006/relationships/image" Target="media/image17.jpeg"/><Relationship Id="rId64" Type="http://schemas.openxmlformats.org/officeDocument/2006/relationships/hyperlink" Target="http://www.powerandcontrolfilm.com/all-videos/" TargetMode="External"/><Relationship Id="rId65" Type="http://schemas.openxmlformats.org/officeDocument/2006/relationships/hyperlink" Target="http://www.ihollaback.org" TargetMode="External"/><Relationship Id="rId66" Type="http://schemas.openxmlformats.org/officeDocument/2006/relationships/hyperlink" Target="http://www.criticalcommons.org/Members/ccManager/clips/thelma-and-louise-trucker-revenge-scene" TargetMode="External"/><Relationship Id="rId67" Type="http://schemas.openxmlformats.org/officeDocument/2006/relationships/hyperlink" Target="http://wgs.virginia.edu/faculty/profile/las7p" TargetMode="External"/><Relationship Id="rId68" Type="http://schemas.openxmlformats.org/officeDocument/2006/relationships/image" Target="media/image18.jpeg"/><Relationship Id="rId69" Type="http://schemas.openxmlformats.org/officeDocument/2006/relationships/hyperlink" Target="http://www.powerandcontrolfilm.com/all-videos/" TargetMode="External"/><Relationship Id="rId50" Type="http://schemas.openxmlformats.org/officeDocument/2006/relationships/image" Target="media/image13.jpeg"/><Relationship Id="rId51" Type="http://schemas.openxmlformats.org/officeDocument/2006/relationships/hyperlink" Target="http://www.powerandcontrolfilm.com/all-videos/" TargetMode="External"/><Relationship Id="rId52" Type="http://schemas.openxmlformats.org/officeDocument/2006/relationships/hyperlink" Target="http://www.youtube.com/watch?v=IInchmLs2wg" TargetMode="External"/><Relationship Id="rId53" Type="http://schemas.openxmlformats.org/officeDocument/2006/relationships/image" Target="media/image14.jpeg"/><Relationship Id="rId54" Type="http://schemas.openxmlformats.org/officeDocument/2006/relationships/hyperlink" Target="http://www.womenundersiegeproject.org/" TargetMode="External"/><Relationship Id="rId55" Type="http://schemas.openxmlformats.org/officeDocument/2006/relationships/hyperlink" Target="http://www.womanstats.org/" TargetMode="External"/><Relationship Id="rId56" Type="http://schemas.openxmlformats.org/officeDocument/2006/relationships/hyperlink" Target="http://16days.thepixelproject.net/the-pixel-project-selection-2011-16-films-about-violence-against-women/" TargetMode="External"/><Relationship Id="rId57" Type="http://schemas.openxmlformats.org/officeDocument/2006/relationships/image" Target="media/image15.jpeg"/><Relationship Id="rId58" Type="http://schemas.openxmlformats.org/officeDocument/2006/relationships/hyperlink" Target="http://www.youtube.com/watch?v=Hgms5XpUQ54" TargetMode="External"/><Relationship Id="rId59" Type="http://schemas.openxmlformats.org/officeDocument/2006/relationships/image" Target="media/image16.gif"/><Relationship Id="rId40" Type="http://schemas.openxmlformats.org/officeDocument/2006/relationships/hyperlink" Target="http://1.bp.blogspot.com/-oGNfmOvUo40/Tj2iF0_KzrI/AAAAAAAAAKw/TsSNlFHwPkE/s1600/The+Creation+painting+by+Judy+Chicago,+1985.jpg" TargetMode="External"/><Relationship Id="rId41" Type="http://schemas.openxmlformats.org/officeDocument/2006/relationships/image" Target="media/image11.jpeg"/><Relationship Id="rId42" Type="http://schemas.openxmlformats.org/officeDocument/2006/relationships/hyperlink" Target="http://www.mit.edu/~shaslang/papers/femintro.html" TargetMode="External"/><Relationship Id="rId43" Type="http://schemas.openxmlformats.org/officeDocument/2006/relationships/hyperlink" Target="http://thesocietypages.org/socimages/2013/10/15/tough-guise-2-a-new-film-on-the-ongoing-crisis-of-violent-masculinity/" TargetMode="External"/><Relationship Id="rId44" Type="http://schemas.openxmlformats.org/officeDocument/2006/relationships/hyperlink" Target="http://www.powerandcontrolfilm.com/all-videos/" TargetMode="External"/><Relationship Id="rId45" Type="http://schemas.openxmlformats.org/officeDocument/2006/relationships/hyperlink" Target="http://www.powerandcontrolfilm.com/all-videos/" TargetMode="External"/><Relationship Id="rId46" Type="http://schemas.openxmlformats.org/officeDocument/2006/relationships/image" Target="media/image12.jpeg"/><Relationship Id="rId47" Type="http://schemas.openxmlformats.org/officeDocument/2006/relationships/hyperlink" Target="http://www.nbc29.com/story/19595033/yeardley-loves-family-talks-publicly-about-her-death" TargetMode="External"/><Relationship Id="rId48" Type="http://schemas.openxmlformats.org/officeDocument/2006/relationships/hyperlink" Target="http://katiecouric.com/2012/09/20/sharon-lexie-love-and-dating-violence/" TargetMode="External"/><Relationship Id="rId49" Type="http://schemas.openxmlformats.org/officeDocument/2006/relationships/hyperlink" Target="http://safercampus.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enise@virginia.edu" TargetMode="External"/><Relationship Id="rId9" Type="http://schemas.openxmlformats.org/officeDocument/2006/relationships/image" Target="media/image1.png"/><Relationship Id="rId30" Type="http://schemas.openxmlformats.org/officeDocument/2006/relationships/hyperlink" Target="http://www.youtube.com/watch?v=gyDosP6YrFc" TargetMode="External"/><Relationship Id="rId31" Type="http://schemas.openxmlformats.org/officeDocument/2006/relationships/hyperlink" Target="http://www.youtube.com/watch?v=Ralaaa2Hvwg" TargetMode="External"/><Relationship Id="rId32" Type="http://schemas.openxmlformats.org/officeDocument/2006/relationships/hyperlink" Target="http://womenscenter.virginia.edu/faculty-staff/" TargetMode="External"/><Relationship Id="rId33" Type="http://schemas.openxmlformats.org/officeDocument/2006/relationships/hyperlink" Target="http://www.congowarresource.org/" TargetMode="External"/><Relationship Id="rId34" Type="http://schemas.openxmlformats.org/officeDocument/2006/relationships/image" Target="media/image8.png"/><Relationship Id="rId35" Type="http://schemas.openxmlformats.org/officeDocument/2006/relationships/hyperlink" Target="http://16days.thepixelproject.net/the-pixel-project-selection-2011-16-films-about-violence-against-women/" TargetMode="External"/><Relationship Id="rId36" Type="http://schemas.openxmlformats.org/officeDocument/2006/relationships/image" Target="media/image9.jpeg"/><Relationship Id="rId37" Type="http://schemas.openxmlformats.org/officeDocument/2006/relationships/hyperlink" Target="http://www.riseupfilms.com/1/post/2012/03/killing-us-softly-4-advertisings-image-of-women-rise-up-films.html" TargetMode="External"/><Relationship Id="rId38" Type="http://schemas.openxmlformats.org/officeDocument/2006/relationships/hyperlink" Target="http" TargetMode="External"/><Relationship Id="rId39" Type="http://schemas.openxmlformats.org/officeDocument/2006/relationships/image" Target="media/image10.gif"/><Relationship Id="rId70" Type="http://schemas.openxmlformats.org/officeDocument/2006/relationships/hyperlink" Target="http://www.metacafe.com/watch/4208825/the_accused_movie_trailer/" TargetMode="External"/><Relationship Id="rId71" Type="http://schemas.openxmlformats.org/officeDocument/2006/relationships/hyperlink" Target="http://movieclips.com/ayw3q-the-accused-movie-on-the-stand/" TargetMode="External"/><Relationship Id="rId72" Type="http://schemas.openxmlformats.org/officeDocument/2006/relationships/hyperlink" Target="http://www.powerandcontrolfilm.com/all-videos/" TargetMode="Externa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gif"/><Relationship Id="rId23" Type="http://schemas.openxmlformats.org/officeDocument/2006/relationships/hyperlink" Target="http://www.powerandcontrolfilm.com/all-videos/" TargetMode="External"/><Relationship Id="rId24" Type="http://schemas.openxmlformats.org/officeDocument/2006/relationships/hyperlink" Target="http://www.powerandcontrolfilm.com/all-videos/" TargetMode="External"/><Relationship Id="rId25" Type="http://schemas.openxmlformats.org/officeDocument/2006/relationships/hyperlink" Target="http://www.youtube.com/watch?v=7v2LmM_FO-U" TargetMode="External"/><Relationship Id="rId26" Type="http://schemas.openxmlformats.org/officeDocument/2006/relationships/image" Target="media/image6.jpeg"/><Relationship Id="rId27" Type="http://schemas.openxmlformats.org/officeDocument/2006/relationships/hyperlink" Target="http://vawnet.org/research/understudied-populations.php" TargetMode="External"/><Relationship Id="rId28" Type="http://schemas.openxmlformats.org/officeDocument/2006/relationships/image" Target="media/image7.jpeg"/><Relationship Id="rId29" Type="http://schemas.openxmlformats.org/officeDocument/2006/relationships/hyperlink" Target="http://vimeo.com/62518400" TargetMode="External"/><Relationship Id="rId73" Type="http://schemas.openxmlformats.org/officeDocument/2006/relationships/hyperlink" Target="http://www.law.virginia.edu/lawweb/faculty.nsf/FHPbI/1175278" TargetMode="External"/><Relationship Id="rId74" Type="http://schemas.openxmlformats.org/officeDocument/2006/relationships/image" Target="media/image19.jpeg"/><Relationship Id="rId75" Type="http://schemas.openxmlformats.org/officeDocument/2006/relationships/footer" Target="footer1.xml"/><Relationship Id="rId76" Type="http://schemas.openxmlformats.org/officeDocument/2006/relationships/footer" Target="footer2.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hyperlink" Target="http://www.powerandcontrolfilm.com/all-videos/" TargetMode="External"/><Relationship Id="rId61" Type="http://schemas.openxmlformats.org/officeDocument/2006/relationships/hyperlink" Target="http://www.nursing.virginia.edu/people/faculty/klc6e/" TargetMode="External"/><Relationship Id="rId62" Type="http://schemas.openxmlformats.org/officeDocument/2006/relationships/hyperlink" Target="http://pdotberry.files.wordpress.com/2009/06/barnes31.jpg" TargetMode="External"/><Relationship Id="rId10" Type="http://schemas.openxmlformats.org/officeDocument/2006/relationships/image" Target="media/image2.png"/><Relationship Id="rId11" Type="http://schemas.openxmlformats.org/officeDocument/2006/relationships/hyperlink" Target="https://news.virginia.edu/content/us-state-department-turns-uva-students-help-solve-world-problems" TargetMode="External"/><Relationship Id="rId12" Type="http://schemas.openxmlformats.org/officeDocument/2006/relationships/hyperlink" Target="http://takebackthenightatuva.blogsp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6997</Words>
  <Characters>39884</Characters>
  <Application>Microsoft Macintosh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University of Virginia</vt:lpstr>
    </vt:vector>
  </TitlesOfParts>
  <Company>UVa</Company>
  <LinksUpToDate>false</LinksUpToDate>
  <CharactersWithSpaces>46788</CharactersWithSpaces>
  <SharedDoc>false</SharedDoc>
  <HLinks>
    <vt:vector size="156" baseType="variant">
      <vt:variant>
        <vt:i4>4522098</vt:i4>
      </vt:variant>
      <vt:variant>
        <vt:i4>27</vt:i4>
      </vt:variant>
      <vt:variant>
        <vt:i4>0</vt:i4>
      </vt:variant>
      <vt:variant>
        <vt:i4>5</vt:i4>
      </vt:variant>
      <vt:variant>
        <vt:lpwstr>http://www.amazon.com/exec/obidos/search-handle-url/index=books&amp;field-author-exact=Lourdes Torres/103-8692605-1724614</vt:lpwstr>
      </vt:variant>
      <vt:variant>
        <vt:lpwstr/>
      </vt:variant>
      <vt:variant>
        <vt:i4>65573</vt:i4>
      </vt:variant>
      <vt:variant>
        <vt:i4>24</vt:i4>
      </vt:variant>
      <vt:variant>
        <vt:i4>0</vt:i4>
      </vt:variant>
      <vt:variant>
        <vt:i4>5</vt:i4>
      </vt:variant>
      <vt:variant>
        <vt:lpwstr>http://www.amazon.com/exec/obidos/search-handle-url/index=books&amp;field-author-exact=Anna Russo/103-8692605-1724614</vt:lpwstr>
      </vt:variant>
      <vt:variant>
        <vt:lpwstr/>
      </vt:variant>
      <vt:variant>
        <vt:i4>917577</vt:i4>
      </vt:variant>
      <vt:variant>
        <vt:i4>21</vt:i4>
      </vt:variant>
      <vt:variant>
        <vt:i4>0</vt:i4>
      </vt:variant>
      <vt:variant>
        <vt:i4>5</vt:i4>
      </vt:variant>
      <vt:variant>
        <vt:lpwstr>http://www.un.org/womenwatch/daw/beijing/platform/declar.htm</vt:lpwstr>
      </vt:variant>
      <vt:variant>
        <vt:lpwstr/>
      </vt:variant>
      <vt:variant>
        <vt:i4>4456545</vt:i4>
      </vt:variant>
      <vt:variant>
        <vt:i4>18</vt:i4>
      </vt:variant>
      <vt:variant>
        <vt:i4>0</vt:i4>
      </vt:variant>
      <vt:variant>
        <vt:i4>5</vt:i4>
      </vt:variant>
      <vt:variant>
        <vt:lpwstr>http://firstsearch.oclc.org/WebZ/FSQUERY?searchtype=hotauthors:format=BI:numrecs=10:dbname=WorldCat::termh1=Tripp%5C%2C+Aili+Mari.:indexh1=pn%3D:sessionid=fsapp5-53479-eppi0n2b-cr2v3y:entitypagenum=6:0:next=html/records.html:bad=error/badsearch.html</vt:lpwstr>
      </vt:variant>
      <vt:variant>
        <vt:lpwstr/>
      </vt:variant>
      <vt:variant>
        <vt:i4>2490484</vt:i4>
      </vt:variant>
      <vt:variant>
        <vt:i4>15</vt:i4>
      </vt:variant>
      <vt:variant>
        <vt:i4>0</vt:i4>
      </vt:variant>
      <vt:variant>
        <vt:i4>5</vt:i4>
      </vt:variant>
      <vt:variant>
        <vt:lpwstr>http://firstsearch.oclc.org/WebZ/FSQUERY?searchtype=hotauthors:format=BI:numrecs=10:dbname=WorldCat::termh1=Ferree%5C%2C+Myra+Marx.:indexh1=pn%3D:sessionid=fsapp5-53479-eppi0n2b-cr2v3y:entitypagenum=6:0:next=html/records.html:bad=error/badsearch.html</vt:lpwstr>
      </vt:variant>
      <vt:variant>
        <vt:lpwstr/>
      </vt:variant>
      <vt:variant>
        <vt:i4>5898324</vt:i4>
      </vt:variant>
      <vt:variant>
        <vt:i4>12</vt:i4>
      </vt:variant>
      <vt:variant>
        <vt:i4>0</vt:i4>
      </vt:variant>
      <vt:variant>
        <vt:i4>5</vt:i4>
      </vt:variant>
      <vt:variant>
        <vt:lpwstr>http://www.un.org/womenwatch/daw/cedaw/cedaw.htm</vt:lpwstr>
      </vt:variant>
      <vt:variant>
        <vt:lpwstr/>
      </vt:variant>
      <vt:variant>
        <vt:i4>5636204</vt:i4>
      </vt:variant>
      <vt:variant>
        <vt:i4>9</vt:i4>
      </vt:variant>
      <vt:variant>
        <vt:i4>0</vt:i4>
      </vt:variant>
      <vt:variant>
        <vt:i4>5</vt:i4>
      </vt:variant>
      <vt:variant>
        <vt:lpwstr>http://www1.umn.edu/humanrts/instree/z1afchar.htm</vt:lpwstr>
      </vt:variant>
      <vt:variant>
        <vt:lpwstr/>
      </vt:variant>
      <vt:variant>
        <vt:i4>4456545</vt:i4>
      </vt:variant>
      <vt:variant>
        <vt:i4>6</vt:i4>
      </vt:variant>
      <vt:variant>
        <vt:i4>0</vt:i4>
      </vt:variant>
      <vt:variant>
        <vt:i4>5</vt:i4>
      </vt:variant>
      <vt:variant>
        <vt:lpwstr>http://firstsearch.oclc.org/WebZ/FSQUERY?searchtype=hotauthors:format=BI:numrecs=10:dbname=WorldCat::termh1=Tripp%5C%2C+Aili+Mari.:indexh1=pn%3D:sessionid=fsapp5-53479-eppi0n2b-cr2v3y:entitypagenum=6:0:next=html/records.html:bad=error/badsearch.html</vt:lpwstr>
      </vt:variant>
      <vt:variant>
        <vt:lpwstr/>
      </vt:variant>
      <vt:variant>
        <vt:i4>2490484</vt:i4>
      </vt:variant>
      <vt:variant>
        <vt:i4>3</vt:i4>
      </vt:variant>
      <vt:variant>
        <vt:i4>0</vt:i4>
      </vt:variant>
      <vt:variant>
        <vt:i4>5</vt:i4>
      </vt:variant>
      <vt:variant>
        <vt:lpwstr>http://firstsearch.oclc.org/WebZ/FSQUERY?searchtype=hotauthors:format=BI:numrecs=10:dbname=WorldCat::termh1=Ferree%5C%2C+Myra+Marx.:indexh1=pn%3D:sessionid=fsapp5-53479-eppi0n2b-cr2v3y:entitypagenum=6:0:next=html/records.html:bad=error/badsearch.html</vt:lpwstr>
      </vt:variant>
      <vt:variant>
        <vt:lpwstr/>
      </vt:variant>
      <vt:variant>
        <vt:i4>4849773</vt:i4>
      </vt:variant>
      <vt:variant>
        <vt:i4>0</vt:i4>
      </vt:variant>
      <vt:variant>
        <vt:i4>0</vt:i4>
      </vt:variant>
      <vt:variant>
        <vt:i4>5</vt:i4>
      </vt:variant>
      <vt:variant>
        <vt:lpwstr>mailto:denise@virginia.edu</vt:lpwstr>
      </vt:variant>
      <vt:variant>
        <vt:lpwstr/>
      </vt:variant>
      <vt:variant>
        <vt:i4>983077</vt:i4>
      </vt:variant>
      <vt:variant>
        <vt:i4>2346</vt:i4>
      </vt:variant>
      <vt:variant>
        <vt:i4>1025</vt:i4>
      </vt:variant>
      <vt:variant>
        <vt:i4>1</vt:i4>
      </vt:variant>
      <vt:variant>
        <vt:lpwstr>Untitled5</vt:lpwstr>
      </vt:variant>
      <vt:variant>
        <vt:lpwstr/>
      </vt:variant>
      <vt:variant>
        <vt:i4>917602</vt:i4>
      </vt:variant>
      <vt:variant>
        <vt:i4>4542</vt:i4>
      </vt:variant>
      <vt:variant>
        <vt:i4>1026</vt:i4>
      </vt:variant>
      <vt:variant>
        <vt:i4>1</vt:i4>
      </vt:variant>
      <vt:variant>
        <vt:lpwstr>1089050143_0</vt:lpwstr>
      </vt:variant>
      <vt:variant>
        <vt:lpwstr/>
      </vt:variant>
      <vt:variant>
        <vt:i4>983080</vt:i4>
      </vt:variant>
      <vt:variant>
        <vt:i4>5940</vt:i4>
      </vt:variant>
      <vt:variant>
        <vt:i4>1027</vt:i4>
      </vt:variant>
      <vt:variant>
        <vt:i4>1</vt:i4>
      </vt:variant>
      <vt:variant>
        <vt:lpwstr>Untitled8</vt:lpwstr>
      </vt:variant>
      <vt:variant>
        <vt:lpwstr/>
      </vt:variant>
      <vt:variant>
        <vt:i4>983081</vt:i4>
      </vt:variant>
      <vt:variant>
        <vt:i4>7063</vt:i4>
      </vt:variant>
      <vt:variant>
        <vt:i4>1028</vt:i4>
      </vt:variant>
      <vt:variant>
        <vt:i4>1</vt:i4>
      </vt:variant>
      <vt:variant>
        <vt:lpwstr>Untitled9</vt:lpwstr>
      </vt:variant>
      <vt:variant>
        <vt:lpwstr/>
      </vt:variant>
      <vt:variant>
        <vt:i4>4128801</vt:i4>
      </vt:variant>
      <vt:variant>
        <vt:i4>7591</vt:i4>
      </vt:variant>
      <vt:variant>
        <vt:i4>1029</vt:i4>
      </vt:variant>
      <vt:variant>
        <vt:i4>1</vt:i4>
      </vt:variant>
      <vt:variant>
        <vt:lpwstr>Untitled10</vt:lpwstr>
      </vt:variant>
      <vt:variant>
        <vt:lpwstr/>
      </vt:variant>
      <vt:variant>
        <vt:i4>6356992</vt:i4>
      </vt:variant>
      <vt:variant>
        <vt:i4>9404</vt:i4>
      </vt:variant>
      <vt:variant>
        <vt:i4>1030</vt:i4>
      </vt:variant>
      <vt:variant>
        <vt:i4>1</vt:i4>
      </vt:variant>
      <vt:variant>
        <vt:lpwstr>aaa</vt:lpwstr>
      </vt:variant>
      <vt:variant>
        <vt:lpwstr/>
      </vt:variant>
      <vt:variant>
        <vt:i4>3604513</vt:i4>
      </vt:variant>
      <vt:variant>
        <vt:i4>9622</vt:i4>
      </vt:variant>
      <vt:variant>
        <vt:i4>1038</vt:i4>
      </vt:variant>
      <vt:variant>
        <vt:i4>1</vt:i4>
      </vt:variant>
      <vt:variant>
        <vt:lpwstr>Untitled18</vt:lpwstr>
      </vt:variant>
      <vt:variant>
        <vt:lpwstr/>
      </vt:variant>
      <vt:variant>
        <vt:i4>5242880</vt:i4>
      </vt:variant>
      <vt:variant>
        <vt:i4>10855</vt:i4>
      </vt:variant>
      <vt:variant>
        <vt:i4>1031</vt:i4>
      </vt:variant>
      <vt:variant>
        <vt:i4>1</vt:i4>
      </vt:variant>
      <vt:variant>
        <vt:lpwstr>aaa1</vt:lpwstr>
      </vt:variant>
      <vt:variant>
        <vt:lpwstr/>
      </vt:variant>
      <vt:variant>
        <vt:i4>3670049</vt:i4>
      </vt:variant>
      <vt:variant>
        <vt:i4>13415</vt:i4>
      </vt:variant>
      <vt:variant>
        <vt:i4>1037</vt:i4>
      </vt:variant>
      <vt:variant>
        <vt:i4>1</vt:i4>
      </vt:variant>
      <vt:variant>
        <vt:lpwstr>Untitled17</vt:lpwstr>
      </vt:variant>
      <vt:variant>
        <vt:lpwstr/>
      </vt:variant>
      <vt:variant>
        <vt:i4>3932193</vt:i4>
      </vt:variant>
      <vt:variant>
        <vt:i4>13913</vt:i4>
      </vt:variant>
      <vt:variant>
        <vt:i4>1036</vt:i4>
      </vt:variant>
      <vt:variant>
        <vt:i4>1</vt:i4>
      </vt:variant>
      <vt:variant>
        <vt:lpwstr>Untitled13</vt:lpwstr>
      </vt:variant>
      <vt:variant>
        <vt:lpwstr/>
      </vt:variant>
      <vt:variant>
        <vt:i4>524341</vt:i4>
      </vt:variant>
      <vt:variant>
        <vt:i4>14102</vt:i4>
      </vt:variant>
      <vt:variant>
        <vt:i4>1035</vt:i4>
      </vt:variant>
      <vt:variant>
        <vt:i4>1</vt:i4>
      </vt:variant>
      <vt:variant>
        <vt:lpwstr>India%20-%20Mulheres%20usando%20saris%20no%20Forte%20Vermelho,%20Delhi[1]</vt:lpwstr>
      </vt:variant>
      <vt:variant>
        <vt:lpwstr/>
      </vt:variant>
      <vt:variant>
        <vt:i4>4063265</vt:i4>
      </vt:variant>
      <vt:variant>
        <vt:i4>14659</vt:i4>
      </vt:variant>
      <vt:variant>
        <vt:i4>1034</vt:i4>
      </vt:variant>
      <vt:variant>
        <vt:i4>1</vt:i4>
      </vt:variant>
      <vt:variant>
        <vt:lpwstr>Untitled11</vt:lpwstr>
      </vt:variant>
      <vt:variant>
        <vt:lpwstr/>
      </vt:variant>
      <vt:variant>
        <vt:i4>7340041</vt:i4>
      </vt:variant>
      <vt:variant>
        <vt:i4>16542</vt:i4>
      </vt:variant>
      <vt:variant>
        <vt:i4>1032</vt:i4>
      </vt:variant>
      <vt:variant>
        <vt:i4>1</vt:i4>
      </vt:variant>
      <vt:variant>
        <vt:lpwstr>gaymarriage</vt:lpwstr>
      </vt:variant>
      <vt:variant>
        <vt:lpwstr/>
      </vt:variant>
      <vt:variant>
        <vt:i4>6553698</vt:i4>
      </vt:variant>
      <vt:variant>
        <vt:i4>17383</vt:i4>
      </vt:variant>
      <vt:variant>
        <vt:i4>1039</vt:i4>
      </vt:variant>
      <vt:variant>
        <vt:i4>1</vt:i4>
      </vt:variant>
      <vt:variant>
        <vt:lpwstr>Sisterhood</vt:lpwstr>
      </vt:variant>
      <vt:variant>
        <vt:lpwstr/>
      </vt:variant>
      <vt:variant>
        <vt:i4>6422629</vt:i4>
      </vt:variant>
      <vt:variant>
        <vt:i4>18909</vt:i4>
      </vt:variant>
      <vt:variant>
        <vt:i4>1033</vt:i4>
      </vt:variant>
      <vt:variant>
        <vt:i4>1</vt:i4>
      </vt:variant>
      <vt:variant>
        <vt:lpwstr>SteveMcCurryAfghanGirl</vt:lpwstr>
      </vt:variant>
      <vt:variant>
        <vt:lpwstr/>
      </vt:variant>
      <vt:variant>
        <vt:i4>7077923</vt:i4>
      </vt:variant>
      <vt:variant>
        <vt:i4>-1</vt:i4>
      </vt:variant>
      <vt:variant>
        <vt:i4>1033</vt:i4>
      </vt:variant>
      <vt:variant>
        <vt:i4>1</vt:i4>
      </vt:variant>
      <vt:variant>
        <vt:lpwstr>http://www.tribalconnections.org/photos/indianwomen200.jpg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Virginia</dc:title>
  <dc:subject/>
  <dc:creator>DCI</dc:creator>
  <cp:keywords/>
  <cp:lastModifiedBy>Denise Walsh</cp:lastModifiedBy>
  <cp:revision>2</cp:revision>
  <cp:lastPrinted>2014-01-14T16:48:00Z</cp:lastPrinted>
  <dcterms:created xsi:type="dcterms:W3CDTF">2014-01-17T20:46:00Z</dcterms:created>
  <dcterms:modified xsi:type="dcterms:W3CDTF">2014-01-17T20:46:00Z</dcterms:modified>
</cp:coreProperties>
</file>