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182" w:rsidRPr="00AD5E49" w:rsidRDefault="00DE2182" w:rsidP="00E6513C">
      <w:pPr>
        <w:jc w:val="center"/>
        <w:rPr>
          <w:b/>
          <w:color w:val="8064A2" w:themeColor="accent4"/>
        </w:rPr>
      </w:pPr>
      <w:r w:rsidRPr="00AD5E49">
        <w:rPr>
          <w:b/>
          <w:color w:val="8064A2" w:themeColor="accent4"/>
        </w:rPr>
        <w:t>University of Virginia</w:t>
      </w:r>
    </w:p>
    <w:p w:rsidR="00AD5E49" w:rsidRDefault="00AD5E49" w:rsidP="00E6513C">
      <w:pPr>
        <w:jc w:val="center"/>
        <w:rPr>
          <w:b/>
          <w:color w:val="8064A2" w:themeColor="accent4"/>
        </w:rPr>
      </w:pPr>
      <w:r>
        <w:rPr>
          <w:b/>
          <w:color w:val="8064A2" w:themeColor="accent4"/>
        </w:rPr>
        <w:t>Women, Gender &amp; Sexuality</w:t>
      </w:r>
    </w:p>
    <w:p w:rsidR="00E6513C" w:rsidRPr="00AD5E49" w:rsidRDefault="00E6513C" w:rsidP="00E6513C">
      <w:pPr>
        <w:jc w:val="center"/>
        <w:rPr>
          <w:color w:val="8064A2" w:themeColor="accent4"/>
        </w:rPr>
      </w:pPr>
      <w:r w:rsidRPr="00AD5E49">
        <w:rPr>
          <w:b/>
          <w:color w:val="8064A2" w:themeColor="accent4"/>
        </w:rPr>
        <w:t>Spring 201</w:t>
      </w:r>
      <w:r w:rsidR="007314C2" w:rsidRPr="00AD5E49">
        <w:rPr>
          <w:b/>
          <w:color w:val="8064A2" w:themeColor="accent4"/>
        </w:rPr>
        <w:t>4</w:t>
      </w:r>
    </w:p>
    <w:p w:rsidR="007314C2" w:rsidRDefault="007314C2" w:rsidP="00E6513C"/>
    <w:p w:rsidR="00E6513C" w:rsidRPr="004521F6" w:rsidRDefault="00E6513C" w:rsidP="00E6513C">
      <w:pPr>
        <w:rPr>
          <w:color w:val="C0C0C0"/>
        </w:rPr>
      </w:pPr>
    </w:p>
    <w:p w:rsidR="00E6513C" w:rsidRPr="00AD5E49" w:rsidRDefault="00E6513C" w:rsidP="00AD5E49">
      <w:pPr>
        <w:rPr>
          <w:b/>
        </w:rPr>
      </w:pPr>
      <w:r>
        <w:rPr>
          <w:b/>
        </w:rPr>
        <w:t>Denise Walsh</w:t>
      </w:r>
      <w:r>
        <w:rPr>
          <w:b/>
        </w:rPr>
        <w:tab/>
      </w:r>
      <w:r w:rsidR="00AD5E49">
        <w:rPr>
          <w:b/>
        </w:rPr>
        <w:tab/>
      </w:r>
      <w:r w:rsidR="00AD5E49">
        <w:rPr>
          <w:b/>
        </w:rPr>
        <w:tab/>
      </w:r>
      <w:r w:rsidR="00AD5E49">
        <w:rPr>
          <w:b/>
        </w:rPr>
        <w:tab/>
      </w:r>
      <w:r w:rsidR="00AD5E49">
        <w:rPr>
          <w:b/>
        </w:rPr>
        <w:tab/>
      </w:r>
      <w:r w:rsidR="00AD5E49">
        <w:rPr>
          <w:b/>
        </w:rPr>
        <w:tab/>
      </w:r>
      <w:r w:rsidR="00AD5E49">
        <w:rPr>
          <w:b/>
        </w:rPr>
        <w:tab/>
      </w:r>
      <w:r w:rsidR="00AD5E49">
        <w:rPr>
          <w:b/>
        </w:rPr>
        <w:tab/>
        <w:t xml:space="preserve">           </w:t>
      </w:r>
      <w:r w:rsidR="00AD5E49" w:rsidRPr="00AD5E49">
        <w:rPr>
          <w:b/>
        </w:rPr>
        <w:t>WGS 4559</w:t>
      </w:r>
    </w:p>
    <w:p w:rsidR="00E6513C" w:rsidRPr="00404627" w:rsidRDefault="00FB047A" w:rsidP="00E6513C">
      <w:pPr>
        <w:tabs>
          <w:tab w:val="left" w:pos="720"/>
          <w:tab w:val="left" w:pos="1440"/>
          <w:tab w:val="left" w:pos="2160"/>
          <w:tab w:val="left" w:pos="2880"/>
          <w:tab w:val="right" w:pos="8640"/>
        </w:tabs>
        <w:rPr>
          <w:b/>
        </w:rPr>
      </w:pPr>
      <w:r>
        <w:rPr>
          <w:b/>
        </w:rPr>
        <w:t xml:space="preserve">S454 </w:t>
      </w:r>
      <w:r w:rsidR="004B7444">
        <w:rPr>
          <w:b/>
        </w:rPr>
        <w:t>Gibson</w:t>
      </w:r>
      <w:r w:rsidR="00E6513C" w:rsidRPr="003D1D3B">
        <w:rPr>
          <w:b/>
        </w:rPr>
        <w:tab/>
      </w:r>
      <w:r w:rsidR="00E6513C">
        <w:rPr>
          <w:b/>
        </w:rPr>
        <w:tab/>
        <w:t xml:space="preserve"> </w:t>
      </w:r>
      <w:r w:rsidR="00AD5E49">
        <w:rPr>
          <w:b/>
        </w:rPr>
        <w:tab/>
        <w:t xml:space="preserve">                                                                       </w:t>
      </w:r>
      <w:r w:rsidR="00A304CF">
        <w:rPr>
          <w:b/>
        </w:rPr>
        <w:t>New Cabell Hall 407</w:t>
      </w:r>
    </w:p>
    <w:p w:rsidR="00AD5E49" w:rsidRDefault="00E6513C" w:rsidP="00AD5E49">
      <w:pPr>
        <w:tabs>
          <w:tab w:val="right" w:pos="8640"/>
        </w:tabs>
        <w:rPr>
          <w:b/>
        </w:rPr>
      </w:pPr>
      <w:r w:rsidRPr="00762833">
        <w:rPr>
          <w:b/>
        </w:rPr>
        <w:t xml:space="preserve">Office Hours: </w:t>
      </w:r>
      <w:r w:rsidR="0072024E">
        <w:rPr>
          <w:b/>
        </w:rPr>
        <w:t>Tuesday 3:30-5:30</w:t>
      </w:r>
      <w:r w:rsidR="007708E7">
        <w:rPr>
          <w:b/>
        </w:rPr>
        <w:t xml:space="preserve">                                                               Thursday 3:30-6pm</w:t>
      </w:r>
      <w:r w:rsidR="007708E7">
        <w:rPr>
          <w:b/>
        </w:rPr>
        <w:tab/>
      </w:r>
    </w:p>
    <w:p w:rsidR="00E6513C" w:rsidRDefault="00B60285" w:rsidP="00AD5E49">
      <w:pPr>
        <w:tabs>
          <w:tab w:val="right" w:pos="8640"/>
        </w:tabs>
        <w:rPr>
          <w:rStyle w:val="Hyperlink"/>
        </w:rPr>
      </w:pPr>
      <w:hyperlink r:id="rId7" w:history="1">
        <w:r w:rsidR="00E6513C" w:rsidRPr="0042274F">
          <w:rPr>
            <w:rStyle w:val="Hyperlink"/>
            <w:b/>
          </w:rPr>
          <w:t>denise@virginia.edu</w:t>
        </w:r>
      </w:hyperlink>
    </w:p>
    <w:p w:rsidR="00AD5E49" w:rsidRDefault="00AD5E49" w:rsidP="00AD5E49">
      <w:pPr>
        <w:tabs>
          <w:tab w:val="right" w:pos="8640"/>
        </w:tabs>
        <w:rPr>
          <w:b/>
        </w:rPr>
      </w:pPr>
    </w:p>
    <w:p w:rsidR="00E6513C" w:rsidRPr="00A91C1A" w:rsidRDefault="00E6513C" w:rsidP="00E6513C">
      <w:pPr>
        <w:rPr>
          <w:color w:val="FF0000"/>
        </w:rPr>
      </w:pPr>
    </w:p>
    <w:p w:rsidR="00E6513C" w:rsidRPr="007314C2" w:rsidRDefault="00A304CF" w:rsidP="007314C2">
      <w:pPr>
        <w:jc w:val="center"/>
        <w:rPr>
          <w:color w:val="008000"/>
        </w:rPr>
      </w:pPr>
      <w:r>
        <w:rPr>
          <w:b/>
          <w:color w:val="008000"/>
        </w:rPr>
        <w:t>WGS Seminar: Violence &amp; Inequalities</w:t>
      </w:r>
    </w:p>
    <w:p w:rsidR="00E6513C" w:rsidRPr="00C423C5" w:rsidRDefault="004F3694" w:rsidP="00E6513C">
      <w:pPr>
        <w:rPr>
          <w:b/>
        </w:rPr>
      </w:pPr>
      <w:r>
        <w:rPr>
          <w:noProof/>
        </w:rPr>
        <w:drawing>
          <wp:anchor distT="0" distB="0" distL="114300" distR="114300" simplePos="0" relativeHeight="251658240" behindDoc="1" locked="0" layoutInCell="1" allowOverlap="1">
            <wp:simplePos x="0" y="0"/>
            <wp:positionH relativeFrom="column">
              <wp:posOffset>1485900</wp:posOffset>
            </wp:positionH>
            <wp:positionV relativeFrom="paragraph">
              <wp:posOffset>64347</wp:posOffset>
            </wp:positionV>
            <wp:extent cx="2971800" cy="1964266"/>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jpg"/>
                    <pic:cNvPicPr/>
                  </pic:nvPicPr>
                  <pic:blipFill>
                    <a:blip r:embed="rId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71800" cy="1964266"/>
                    </a:xfrm>
                    <a:prstGeom prst="rect">
                      <a:avLst/>
                    </a:prstGeom>
                    <a:extLst>
                      <a:ext uri="{FAA26D3D-D897-4be2-8F04-BA451C77F1D7}">
                        <ma14:placeholderFlag xmlns:ve="http://schemas.openxmlformats.org/markup-compatibility/2006"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6513C" w:rsidRDefault="00E6513C" w:rsidP="00E6513C">
      <w:pPr>
        <w:jc w:val="center"/>
      </w:pPr>
    </w:p>
    <w:p w:rsidR="00E6513C" w:rsidRDefault="00E6513C" w:rsidP="00E6513C"/>
    <w:p w:rsidR="00E6513C" w:rsidRDefault="00E6513C" w:rsidP="00E6513C"/>
    <w:p w:rsidR="004F3694" w:rsidRDefault="004F3694" w:rsidP="00E6513C"/>
    <w:p w:rsidR="004F3694" w:rsidRDefault="004F3694" w:rsidP="00E6513C"/>
    <w:p w:rsidR="004F3694" w:rsidRDefault="004F3694" w:rsidP="00E6513C"/>
    <w:p w:rsidR="004F3694" w:rsidRDefault="004F3694" w:rsidP="00E6513C"/>
    <w:p w:rsidR="004F3694" w:rsidRDefault="004F3694" w:rsidP="00E6513C"/>
    <w:p w:rsidR="004F3694" w:rsidRDefault="004F3694" w:rsidP="00E6513C"/>
    <w:p w:rsidR="004F3694" w:rsidRDefault="004F3694" w:rsidP="00E6513C"/>
    <w:p w:rsidR="004F3694" w:rsidRDefault="004F3694" w:rsidP="00E6513C"/>
    <w:p w:rsidR="004F3694" w:rsidRDefault="004F3694" w:rsidP="00E6513C"/>
    <w:p w:rsidR="00CB4456" w:rsidRPr="00CB4456" w:rsidRDefault="00CB4456" w:rsidP="00CB4456">
      <w:pPr>
        <w:widowControl w:val="0"/>
        <w:autoSpaceDE w:val="0"/>
        <w:autoSpaceDN w:val="0"/>
        <w:adjustRightInd w:val="0"/>
      </w:pPr>
      <w:r w:rsidRPr="00CB4456">
        <w:rPr>
          <w:rFonts w:cs="Calibri"/>
          <w:szCs w:val="28"/>
        </w:rPr>
        <w:t>This course takes a multidisciplinary perspective to examine how v</w:t>
      </w:r>
      <w:r w:rsidR="00AC11FC">
        <w:rPr>
          <w:rFonts w:cs="Calibri"/>
          <w:szCs w:val="28"/>
        </w:rPr>
        <w:t>iolence is related to inequalities</w:t>
      </w:r>
      <w:r w:rsidRPr="00CB4456">
        <w:rPr>
          <w:rFonts w:cs="Calibri"/>
          <w:szCs w:val="28"/>
        </w:rPr>
        <w:t xml:space="preserve">, particularly sex, sexuality, race, and class. We begin </w:t>
      </w:r>
      <w:r w:rsidRPr="00CB4456">
        <w:t xml:space="preserve">by exploring how scholars from a range of disciplines define the problem, its </w:t>
      </w:r>
      <w:r w:rsidR="00ED5DC0">
        <w:t>prevalence</w:t>
      </w:r>
      <w:r w:rsidRPr="00CB4456">
        <w:t>, causes, and consequences. Next, we foc</w:t>
      </w:r>
      <w:r w:rsidR="00ED5DC0">
        <w:t>us on several areas where gender-based</w:t>
      </w:r>
      <w:r w:rsidRPr="00CB4456">
        <w:t xml:space="preserve"> violence is pervasive: in universities, urban settings, during war, and in the global economy. The final section of the course examines responses to gender-based violence by </w:t>
      </w:r>
      <w:r w:rsidR="00ED5DC0">
        <w:t>health workers</w:t>
      </w:r>
      <w:r w:rsidRPr="00CB4456">
        <w:t xml:space="preserve">, feminists, and the </w:t>
      </w:r>
      <w:r w:rsidR="00ED5DC0">
        <w:t>US government</w:t>
      </w:r>
      <w:r w:rsidRPr="00CB4456">
        <w:t>. Throughout the semester class discussion will link academic research to praxis by explicitly addressing how, in our own lives and in our own community, gende</w:t>
      </w:r>
      <w:r w:rsidR="00ED5DC0">
        <w:t xml:space="preserve">r-based </w:t>
      </w:r>
      <w:r w:rsidRPr="00CB4456">
        <w:t>violence has affected and continues to affect each one of us. This course is dedicated to the memory of those we have lost, to the wellbeing of those affected by violence now, and to our aspiration to build a world where gender</w:t>
      </w:r>
      <w:r w:rsidR="00ED5DC0">
        <w:t>-based</w:t>
      </w:r>
      <w:bookmarkStart w:id="0" w:name="_GoBack"/>
      <w:bookmarkEnd w:id="0"/>
      <w:r w:rsidRPr="00CB4456">
        <w:t xml:space="preserve"> violence is a thing of the past.</w:t>
      </w:r>
    </w:p>
    <w:p w:rsidR="001B08D3" w:rsidRDefault="001B08D3" w:rsidP="008314C3"/>
    <w:p w:rsidR="003331F0" w:rsidRDefault="003331F0" w:rsidP="008314C3">
      <w:pPr>
        <w:rPr>
          <w:b/>
        </w:rPr>
      </w:pPr>
    </w:p>
    <w:p w:rsidR="00E6513C" w:rsidRDefault="00E6513C" w:rsidP="008314C3">
      <w:r w:rsidRPr="00D8740A">
        <w:rPr>
          <w:b/>
        </w:rPr>
        <w:t>Course Requirements</w:t>
      </w:r>
      <w:r>
        <w:rPr>
          <w:b/>
        </w:rPr>
        <w:t xml:space="preserve"> and Policies</w:t>
      </w:r>
      <w:r>
        <w:t>.</w:t>
      </w:r>
    </w:p>
    <w:p w:rsidR="00F632B7" w:rsidRDefault="00D76CFC" w:rsidP="00736566">
      <w:pPr>
        <w:numPr>
          <w:ilvl w:val="0"/>
          <w:numId w:val="1"/>
        </w:numPr>
      </w:pPr>
      <w:r>
        <w:t>Participation, attenda</w:t>
      </w:r>
      <w:r w:rsidR="0077324D" w:rsidRPr="00930385">
        <w:t>nce</w:t>
      </w:r>
      <w:r w:rsidR="007314C2">
        <w:t>,</w:t>
      </w:r>
      <w:r w:rsidR="00E6513C" w:rsidRPr="00930385">
        <w:t xml:space="preserve"> and careful reading are essential for every class meeting. </w:t>
      </w:r>
      <w:r w:rsidR="00E6513C" w:rsidRPr="00565D90">
        <w:t>Use the question</w:t>
      </w:r>
      <w:r w:rsidR="003705A8">
        <w:t>s listed for each class session</w:t>
      </w:r>
      <w:r w:rsidR="00E6513C" w:rsidRPr="00565D90">
        <w:t xml:space="preserve"> to guide your note taking and as a basis for class discussion.</w:t>
      </w:r>
    </w:p>
    <w:p w:rsidR="00A304CF" w:rsidRPr="0072024E" w:rsidRDefault="005F0064" w:rsidP="00736566">
      <w:pPr>
        <w:numPr>
          <w:ilvl w:val="0"/>
          <w:numId w:val="1"/>
        </w:numPr>
      </w:pPr>
      <w:r w:rsidRPr="0072024E">
        <w:t>Gradi</w:t>
      </w:r>
      <w:r w:rsidR="003331F0" w:rsidRPr="0072024E">
        <w:t xml:space="preserve">ng consists of class </w:t>
      </w:r>
      <w:r w:rsidR="00AA4DD8" w:rsidRPr="0072024E">
        <w:t>part</w:t>
      </w:r>
      <w:r w:rsidR="00AF228A" w:rsidRPr="0072024E">
        <w:t>icipation</w:t>
      </w:r>
      <w:r w:rsidR="002453C7" w:rsidRPr="0072024E">
        <w:t xml:space="preserve"> and attendance</w:t>
      </w:r>
      <w:r w:rsidR="00A304CF" w:rsidRPr="0072024E">
        <w:t xml:space="preserve"> (15</w:t>
      </w:r>
      <w:r w:rsidR="003331F0" w:rsidRPr="0072024E">
        <w:t>%)</w:t>
      </w:r>
      <w:r w:rsidR="00AF228A" w:rsidRPr="0072024E">
        <w:t>,</w:t>
      </w:r>
      <w:r w:rsidRPr="0072024E">
        <w:t xml:space="preserve"> </w:t>
      </w:r>
      <w:r w:rsidR="004A1B45" w:rsidRPr="0072024E">
        <w:t>a</w:t>
      </w:r>
      <w:r w:rsidR="00AA4DD8" w:rsidRPr="0072024E">
        <w:t xml:space="preserve"> presentation</w:t>
      </w:r>
      <w:r w:rsidR="004A1B45" w:rsidRPr="0072024E">
        <w:t xml:space="preserve"> with a classmate</w:t>
      </w:r>
      <w:r w:rsidR="00A304CF" w:rsidRPr="0072024E">
        <w:t xml:space="preserve"> (5</w:t>
      </w:r>
      <w:r w:rsidR="00AA4DD8" w:rsidRPr="0072024E">
        <w:t>%)</w:t>
      </w:r>
      <w:r w:rsidR="006C4F02" w:rsidRPr="0072024E">
        <w:t>, one</w:t>
      </w:r>
      <w:r w:rsidR="001931CB" w:rsidRPr="0072024E">
        <w:t xml:space="preserve"> </w:t>
      </w:r>
      <w:proofErr w:type="gramStart"/>
      <w:r w:rsidR="00A304CF" w:rsidRPr="0072024E">
        <w:t>5-6</w:t>
      </w:r>
      <w:r w:rsidR="004B7EE0" w:rsidRPr="0072024E">
        <w:t xml:space="preserve"> page</w:t>
      </w:r>
      <w:proofErr w:type="gramEnd"/>
      <w:r w:rsidR="004B7EE0" w:rsidRPr="0072024E">
        <w:t xml:space="preserve"> </w:t>
      </w:r>
      <w:r w:rsidR="006C4F02" w:rsidRPr="0072024E">
        <w:t>essay (2</w:t>
      </w:r>
      <w:r w:rsidR="00A304CF" w:rsidRPr="0072024E">
        <w:t>5</w:t>
      </w:r>
      <w:r w:rsidR="00E6513C" w:rsidRPr="0072024E">
        <w:t>%)</w:t>
      </w:r>
      <w:r w:rsidR="003331F0" w:rsidRPr="0072024E">
        <w:t>,</w:t>
      </w:r>
      <w:r w:rsidR="00A304CF" w:rsidRPr="0072024E">
        <w:t xml:space="preserve"> 4</w:t>
      </w:r>
      <w:r w:rsidR="006C4F02" w:rsidRPr="0072024E">
        <w:t xml:space="preserve"> </w:t>
      </w:r>
      <w:r w:rsidR="00AC38CF" w:rsidRPr="0072024E">
        <w:t>discussion postings</w:t>
      </w:r>
      <w:r w:rsidR="00A304CF" w:rsidRPr="0072024E">
        <w:t xml:space="preserve"> (20%), </w:t>
      </w:r>
      <w:r w:rsidR="00E6513C" w:rsidRPr="0072024E">
        <w:t xml:space="preserve">and a final </w:t>
      </w:r>
      <w:r w:rsidR="004B7EE0" w:rsidRPr="0072024E">
        <w:t xml:space="preserve">research </w:t>
      </w:r>
      <w:r w:rsidR="00E6513C" w:rsidRPr="0072024E">
        <w:t>paper</w:t>
      </w:r>
      <w:r w:rsidR="00A304CF" w:rsidRPr="0072024E">
        <w:t>,</w:t>
      </w:r>
      <w:r w:rsidR="0072024E" w:rsidRPr="0072024E">
        <w:t xml:space="preserve"> </w:t>
      </w:r>
      <w:r w:rsidR="00A304CF" w:rsidRPr="0072024E">
        <w:t>19-20 pgs (35</w:t>
      </w:r>
      <w:r w:rsidR="00E6513C" w:rsidRPr="0072024E">
        <w:t>%).</w:t>
      </w:r>
      <w:r w:rsidR="00A30239" w:rsidRPr="0072024E">
        <w:t xml:space="preserve"> </w:t>
      </w:r>
    </w:p>
    <w:p w:rsidR="008D292E" w:rsidRPr="008D292E" w:rsidRDefault="00454798" w:rsidP="00736566">
      <w:pPr>
        <w:numPr>
          <w:ilvl w:val="0"/>
          <w:numId w:val="1"/>
        </w:numPr>
      </w:pPr>
      <w:r>
        <w:t xml:space="preserve">Students who are quiet in the classroom should meet with the instructor to find a way to </w:t>
      </w:r>
      <w:r w:rsidR="002453C7">
        <w:t>share their ideas with</w:t>
      </w:r>
      <w:r>
        <w:t xml:space="preserve"> the class.</w:t>
      </w:r>
    </w:p>
    <w:p w:rsidR="00E6513C" w:rsidRDefault="008D292E" w:rsidP="00E6513C">
      <w:pPr>
        <w:numPr>
          <w:ilvl w:val="0"/>
          <w:numId w:val="1"/>
        </w:numPr>
      </w:pPr>
      <w:r>
        <w:t>S</w:t>
      </w:r>
      <w:r w:rsidR="005F0064">
        <w:t>tudents are</w:t>
      </w:r>
      <w:r w:rsidR="004A12F3">
        <w:t xml:space="preserve"> not</w:t>
      </w:r>
      <w:r w:rsidR="005F0064">
        <w:t xml:space="preserve"> to</w:t>
      </w:r>
      <w:r w:rsidR="004A12F3">
        <w:t xml:space="preserve"> </w:t>
      </w:r>
      <w:r w:rsidR="00AD5E49">
        <w:t>use</w:t>
      </w:r>
      <w:r w:rsidR="004A12F3">
        <w:t xml:space="preserve"> computers, smart phones, etc. </w:t>
      </w:r>
      <w:r w:rsidR="00AD5E49">
        <w:t>in</w:t>
      </w:r>
      <w:r>
        <w:t xml:space="preserve"> class.</w:t>
      </w:r>
    </w:p>
    <w:p w:rsidR="00E6513C" w:rsidRDefault="007E13A0" w:rsidP="00E6513C">
      <w:pPr>
        <w:numPr>
          <w:ilvl w:val="0"/>
          <w:numId w:val="1"/>
        </w:numPr>
      </w:pPr>
      <w:r>
        <w:t>Follow the honor code.</w:t>
      </w:r>
      <w:r w:rsidR="00E6513C">
        <w:t xml:space="preserve"> If you have a question about plagiarism, ask.</w:t>
      </w:r>
    </w:p>
    <w:p w:rsidR="00E6513C" w:rsidRPr="006973BC" w:rsidRDefault="00E6513C" w:rsidP="00E6513C">
      <w:pPr>
        <w:numPr>
          <w:ilvl w:val="0"/>
          <w:numId w:val="2"/>
        </w:numPr>
      </w:pPr>
      <w:r>
        <w:t>Late papers lose 3 points each day for the first two days. Later work will only be accepted</w:t>
      </w:r>
      <w:r w:rsidRPr="00295B22">
        <w:t xml:space="preserve"> as determined by the instructor.</w:t>
      </w:r>
      <w:r w:rsidR="00602BD4">
        <w:t xml:space="preserve"> </w:t>
      </w:r>
    </w:p>
    <w:p w:rsidR="00C7048A" w:rsidRDefault="00A304CF" w:rsidP="00E6513C">
      <w:pPr>
        <w:numPr>
          <w:ilvl w:val="0"/>
          <w:numId w:val="2"/>
        </w:numPr>
      </w:pPr>
      <w:r>
        <w:t>Students turn in a</w:t>
      </w:r>
      <w:r w:rsidR="00E6513C">
        <w:t xml:space="preserve">ll assignments via Collab. Follow the instructions </w:t>
      </w:r>
      <w:r w:rsidR="006973BC">
        <w:t>online and on the syllabus.</w:t>
      </w:r>
      <w:r w:rsidR="00E6513C">
        <w:t xml:space="preserve"> Check to see that your assignment was successfully submitted</w:t>
      </w:r>
      <w:r w:rsidR="00446681">
        <w:t>,</w:t>
      </w:r>
      <w:r w:rsidR="007E13A0">
        <w:t xml:space="preserve"> and that you submitted the correct assignment</w:t>
      </w:r>
      <w:r w:rsidR="00E6513C">
        <w:t>.</w:t>
      </w:r>
    </w:p>
    <w:p w:rsidR="00E6513C" w:rsidRPr="00E14B29" w:rsidRDefault="00E6513C" w:rsidP="00A304CF">
      <w:pPr>
        <w:ind w:left="720"/>
        <w:rPr>
          <w:highlight w:val="yellow"/>
        </w:rPr>
      </w:pPr>
    </w:p>
    <w:p w:rsidR="00FF3E09" w:rsidRPr="00E14B29" w:rsidRDefault="006F3802" w:rsidP="00E14B29">
      <w:r>
        <w:t xml:space="preserve">                 </w:t>
      </w:r>
      <w:r w:rsidR="00E703D8">
        <w:rPr>
          <w:noProof/>
        </w:rPr>
        <w:drawing>
          <wp:inline distT="0" distB="0" distL="0" distR="0">
            <wp:extent cx="3849229" cy="2182712"/>
            <wp:effectExtent l="0" t="0" r="0" b="0"/>
            <wp:docPr id="1" name="il_fi" descr="http://www.umc-gbcs.org/atf/cf/%7B689FEA4C-8849-4C05-A89E-C9BC7FFFF64C%7D/DV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mc-gbcs.org/atf/cf/%7B689FEA4C-8849-4C05-A89E-C9BC7FFFF64C%7D/DV_Figure.png"/>
                    <pic:cNvPicPr>
                      <a:picLocks noChangeAspect="1" noChangeArrowheads="1"/>
                    </pic:cNvPicPr>
                  </pic:nvPicPr>
                  <pic:blipFill>
                    <a:blip r:embed="rId9"/>
                    <a:srcRect/>
                    <a:stretch>
                      <a:fillRect/>
                    </a:stretch>
                  </pic:blipFill>
                  <pic:spPr bwMode="auto">
                    <a:xfrm>
                      <a:off x="0" y="0"/>
                      <a:ext cx="3852524" cy="2184581"/>
                    </a:xfrm>
                    <a:prstGeom prst="rect">
                      <a:avLst/>
                    </a:prstGeom>
                    <a:noFill/>
                    <a:ln w="9525">
                      <a:noFill/>
                      <a:miter lim="800000"/>
                      <a:headEnd/>
                      <a:tailEnd/>
                    </a:ln>
                  </pic:spPr>
                </pic:pic>
              </a:graphicData>
            </a:graphic>
          </wp:inline>
        </w:drawing>
      </w:r>
      <w:r w:rsidR="00FF3E09">
        <w:rPr>
          <w:b/>
        </w:rPr>
        <w:t xml:space="preserve">                                              </w:t>
      </w:r>
    </w:p>
    <w:p w:rsidR="00E6513C" w:rsidRPr="00331ACA" w:rsidRDefault="00E6513C" w:rsidP="00331ACA">
      <w:pPr>
        <w:rPr>
          <w:b/>
        </w:rPr>
      </w:pPr>
    </w:p>
    <w:p w:rsidR="00E6513C" w:rsidRPr="006973BC" w:rsidRDefault="00A304CF" w:rsidP="00310B8C">
      <w:pPr>
        <w:rPr>
          <w:highlight w:val="yellow"/>
        </w:rPr>
      </w:pPr>
      <w:r>
        <w:rPr>
          <w:b/>
        </w:rPr>
        <w:t xml:space="preserve">Required </w:t>
      </w:r>
      <w:r w:rsidR="00E6513C" w:rsidRPr="00310B8C">
        <w:rPr>
          <w:b/>
        </w:rPr>
        <w:t>Texts to Purchase</w:t>
      </w:r>
      <w:r w:rsidR="001A01D0">
        <w:rPr>
          <w:b/>
        </w:rPr>
        <w:t xml:space="preserve"> (in the order students will need them)</w:t>
      </w:r>
      <w:r w:rsidR="00361B57">
        <w:rPr>
          <w:b/>
        </w:rPr>
        <w:t>*</w:t>
      </w:r>
    </w:p>
    <w:p w:rsidR="00361B57" w:rsidRPr="005E7B62" w:rsidRDefault="00361B57" w:rsidP="006973BC">
      <w:pPr>
        <w:pStyle w:val="ListParagraph"/>
        <w:numPr>
          <w:ilvl w:val="0"/>
          <w:numId w:val="15"/>
        </w:numPr>
        <w:rPr>
          <w:rFonts w:ascii="Times New Roman" w:hAnsi="Times New Roman"/>
        </w:rPr>
      </w:pPr>
      <w:r w:rsidRPr="005E7B62">
        <w:rPr>
          <w:rFonts w:ascii="Times New Roman" w:hAnsi="Times New Roman"/>
        </w:rPr>
        <w:t xml:space="preserve">Michael Johnson, 2008, </w:t>
      </w:r>
      <w:r w:rsidRPr="005E7B62">
        <w:rPr>
          <w:rFonts w:ascii="Times New Roman" w:hAnsi="Times New Roman"/>
          <w:i/>
        </w:rPr>
        <w:t>A Typology of Domestic Violence: Intimate Terrorism, Violent Resistance, and Situational Couple Violence</w:t>
      </w:r>
      <w:r w:rsidRPr="005E7B62">
        <w:rPr>
          <w:rFonts w:ascii="Times New Roman" w:hAnsi="Times New Roman"/>
        </w:rPr>
        <w:t>, Northeastern University Press (</w:t>
      </w:r>
      <w:r>
        <w:rPr>
          <w:rFonts w:ascii="Times New Roman" w:hAnsi="Times New Roman"/>
        </w:rPr>
        <w:t xml:space="preserve">also available on </w:t>
      </w:r>
      <w:r w:rsidRPr="005E7B62">
        <w:rPr>
          <w:rFonts w:ascii="Times New Roman" w:hAnsi="Times New Roman"/>
        </w:rPr>
        <w:t>Virgo</w:t>
      </w:r>
      <w:r>
        <w:rPr>
          <w:rFonts w:ascii="Times New Roman" w:hAnsi="Times New Roman"/>
        </w:rPr>
        <w:t xml:space="preserve"> as an</w:t>
      </w:r>
      <w:r w:rsidRPr="005E7B62">
        <w:rPr>
          <w:rFonts w:ascii="Times New Roman" w:hAnsi="Times New Roman"/>
        </w:rPr>
        <w:t xml:space="preserve"> ebook).</w:t>
      </w:r>
      <w:r w:rsidR="004D6B2C">
        <w:rPr>
          <w:rFonts w:ascii="Times New Roman" w:hAnsi="Times New Roman"/>
        </w:rPr>
        <w:t xml:space="preserve"> ISBN:</w:t>
      </w:r>
      <w:r w:rsidR="004D6B2C" w:rsidRPr="004D6B2C">
        <w:t xml:space="preserve"> </w:t>
      </w:r>
      <w:r w:rsidR="004D6B2C" w:rsidRPr="004D6B2C">
        <w:rPr>
          <w:rFonts w:ascii="Times New Roman" w:hAnsi="Times New Roman"/>
        </w:rPr>
        <w:t>978-1-55553-694-7</w:t>
      </w:r>
    </w:p>
    <w:p w:rsidR="00361B57" w:rsidRPr="005E7B62" w:rsidRDefault="00361B57" w:rsidP="006973BC">
      <w:pPr>
        <w:pStyle w:val="ListParagraph"/>
        <w:numPr>
          <w:ilvl w:val="0"/>
          <w:numId w:val="15"/>
        </w:numPr>
        <w:rPr>
          <w:rFonts w:ascii="Times New Roman" w:hAnsi="Times New Roman"/>
        </w:rPr>
      </w:pPr>
      <w:r w:rsidRPr="005E7B62">
        <w:rPr>
          <w:rFonts w:ascii="Times New Roman" w:hAnsi="Times New Roman"/>
        </w:rPr>
        <w:t>Lynn Nottage, 2009, “Ruined: A Play,” Theater Communications Group.</w:t>
      </w:r>
      <w:r w:rsidR="00D02CAE">
        <w:rPr>
          <w:rFonts w:ascii="Times New Roman" w:hAnsi="Times New Roman"/>
        </w:rPr>
        <w:t xml:space="preserve"> ISBN: </w:t>
      </w:r>
      <w:r w:rsidR="00D02CAE" w:rsidRPr="00D02CAE">
        <w:rPr>
          <w:rFonts w:ascii="Times New Roman" w:hAnsi="Times New Roman"/>
        </w:rPr>
        <w:t>978-1-55936-355-6</w:t>
      </w:r>
      <w:r w:rsidR="00D02CAE">
        <w:rPr>
          <w:rFonts w:ascii="Times New Roman" w:hAnsi="Times New Roman"/>
        </w:rPr>
        <w:t>.</w:t>
      </w:r>
    </w:p>
    <w:p w:rsidR="00361B57" w:rsidRPr="005E7B62" w:rsidRDefault="00361B57" w:rsidP="006973BC">
      <w:pPr>
        <w:pStyle w:val="ListParagraph"/>
        <w:numPr>
          <w:ilvl w:val="0"/>
          <w:numId w:val="15"/>
        </w:numPr>
        <w:rPr>
          <w:rFonts w:ascii="Times New Roman" w:hAnsi="Times New Roman"/>
        </w:rPr>
      </w:pPr>
      <w:r w:rsidRPr="005E7B62">
        <w:rPr>
          <w:rFonts w:ascii="Times New Roman" w:hAnsi="Times New Roman"/>
        </w:rPr>
        <w:t xml:space="preserve">Liz Seccuro, 2011, </w:t>
      </w:r>
      <w:r w:rsidRPr="005E7B62">
        <w:rPr>
          <w:rFonts w:ascii="Times New Roman" w:hAnsi="Times New Roman"/>
          <w:i/>
        </w:rPr>
        <w:t>Crash Into Me</w:t>
      </w:r>
      <w:r w:rsidRPr="005E7B62">
        <w:rPr>
          <w:rFonts w:ascii="Times New Roman" w:hAnsi="Times New Roman"/>
        </w:rPr>
        <w:t>, Bloomsbury.</w:t>
      </w:r>
      <w:r w:rsidR="004D6B2C" w:rsidRPr="004D6B2C">
        <w:t xml:space="preserve"> </w:t>
      </w:r>
      <w:r w:rsidR="004D6B2C">
        <w:t xml:space="preserve">ISBN: </w:t>
      </w:r>
      <w:r w:rsidR="004D6B2C" w:rsidRPr="004D6B2C">
        <w:rPr>
          <w:rFonts w:ascii="Times New Roman" w:hAnsi="Times New Roman"/>
        </w:rPr>
        <w:t>978-1-59691-585-5</w:t>
      </w:r>
    </w:p>
    <w:p w:rsidR="008F2DCF" w:rsidRPr="0075465D" w:rsidRDefault="00361B57" w:rsidP="008F2DCF">
      <w:pPr>
        <w:pStyle w:val="ListParagraph"/>
        <w:numPr>
          <w:ilvl w:val="0"/>
          <w:numId w:val="15"/>
        </w:numPr>
        <w:rPr>
          <w:rFonts w:ascii="Times New Roman" w:hAnsi="Times New Roman"/>
        </w:rPr>
      </w:pPr>
      <w:r w:rsidRPr="005E7B62">
        <w:rPr>
          <w:rFonts w:ascii="Times New Roman" w:hAnsi="Times New Roman"/>
        </w:rPr>
        <w:t xml:space="preserve">Jody Miller, 2008, </w:t>
      </w:r>
      <w:r w:rsidRPr="005E7B62">
        <w:rPr>
          <w:rFonts w:ascii="Times New Roman" w:hAnsi="Times New Roman"/>
          <w:i/>
        </w:rPr>
        <w:t xml:space="preserve">Getting Played: African American Girls, Urban Inequality and </w:t>
      </w:r>
      <w:r w:rsidRPr="0075465D">
        <w:rPr>
          <w:rFonts w:ascii="Times New Roman" w:hAnsi="Times New Roman"/>
          <w:i/>
        </w:rPr>
        <w:t>Gendered Violence</w:t>
      </w:r>
      <w:r w:rsidRPr="0075465D">
        <w:rPr>
          <w:rFonts w:ascii="Times New Roman" w:hAnsi="Times New Roman"/>
        </w:rPr>
        <w:t>, New York University Press</w:t>
      </w:r>
      <w:r w:rsidR="00F9020A">
        <w:rPr>
          <w:rFonts w:ascii="Times New Roman" w:hAnsi="Times New Roman"/>
        </w:rPr>
        <w:t xml:space="preserve"> (also available on Virgo as an ebook)</w:t>
      </w:r>
      <w:r w:rsidRPr="0075465D">
        <w:rPr>
          <w:rFonts w:ascii="Times New Roman" w:hAnsi="Times New Roman"/>
        </w:rPr>
        <w:t>.</w:t>
      </w:r>
      <w:r w:rsidR="004D6B2C" w:rsidRPr="0075465D">
        <w:rPr>
          <w:rFonts w:ascii="Times New Roman" w:hAnsi="Times New Roman"/>
        </w:rPr>
        <w:t xml:space="preserve"> ISBN: 978-0-8147-5698-0</w:t>
      </w:r>
    </w:p>
    <w:p w:rsidR="001A01D0" w:rsidRPr="0075465D" w:rsidRDefault="00D53825" w:rsidP="00D53825">
      <w:pPr>
        <w:pStyle w:val="ListParagraph"/>
        <w:numPr>
          <w:ilvl w:val="0"/>
          <w:numId w:val="15"/>
        </w:numPr>
        <w:rPr>
          <w:rFonts w:ascii="Times New Roman" w:hAnsi="Times New Roman"/>
        </w:rPr>
      </w:pPr>
      <w:r w:rsidRPr="0075465D">
        <w:rPr>
          <w:rFonts w:ascii="Times New Roman" w:hAnsi="Times New Roman"/>
          <w:color w:val="000000"/>
          <w:szCs w:val="16"/>
          <w:shd w:val="clear" w:color="auto" w:fill="FFFFFF"/>
        </w:rPr>
        <w:t xml:space="preserve">Jacqui True, 2012, </w:t>
      </w:r>
      <w:r w:rsidRPr="0075465D">
        <w:rPr>
          <w:rFonts w:ascii="Times New Roman" w:hAnsi="Times New Roman"/>
          <w:i/>
          <w:color w:val="000000"/>
          <w:szCs w:val="16"/>
          <w:shd w:val="clear" w:color="auto" w:fill="FFFFFF"/>
        </w:rPr>
        <w:t>The Political Economy of Violence Against Women</w:t>
      </w:r>
      <w:r w:rsidRPr="0075465D">
        <w:rPr>
          <w:rFonts w:ascii="Times New Roman" w:hAnsi="Times New Roman"/>
          <w:color w:val="000000"/>
          <w:szCs w:val="16"/>
          <w:shd w:val="clear" w:color="auto" w:fill="FFFFFF"/>
        </w:rPr>
        <w:t>, Oxford University Press (also available o</w:t>
      </w:r>
      <w:r w:rsidR="00AE7F24" w:rsidRPr="0075465D">
        <w:rPr>
          <w:rFonts w:ascii="Times New Roman" w:hAnsi="Times New Roman"/>
          <w:color w:val="000000"/>
          <w:szCs w:val="16"/>
          <w:shd w:val="clear" w:color="auto" w:fill="FFFFFF"/>
        </w:rPr>
        <w:t xml:space="preserve">n Virgo as an ebook). ISBN: </w:t>
      </w:r>
      <w:r w:rsidRPr="0075465D">
        <w:rPr>
          <w:rFonts w:ascii="Times New Roman" w:hAnsi="Times New Roman"/>
          <w:color w:val="000000"/>
          <w:szCs w:val="16"/>
          <w:shd w:val="clear" w:color="auto" w:fill="FFFFFF"/>
        </w:rPr>
        <w:t>978</w:t>
      </w:r>
      <w:r w:rsidR="00AE7F24" w:rsidRPr="0075465D">
        <w:rPr>
          <w:rFonts w:ascii="Times New Roman" w:hAnsi="Times New Roman"/>
          <w:color w:val="000000"/>
          <w:szCs w:val="16"/>
          <w:shd w:val="clear" w:color="auto" w:fill="FFFFFF"/>
        </w:rPr>
        <w:t>-</w:t>
      </w:r>
      <w:r w:rsidRPr="0075465D">
        <w:rPr>
          <w:rFonts w:ascii="Times New Roman" w:hAnsi="Times New Roman"/>
          <w:color w:val="000000"/>
          <w:szCs w:val="16"/>
          <w:shd w:val="clear" w:color="auto" w:fill="FFFFFF"/>
        </w:rPr>
        <w:t>0</w:t>
      </w:r>
      <w:r w:rsidR="00AE7F24" w:rsidRPr="0075465D">
        <w:rPr>
          <w:rFonts w:ascii="Times New Roman" w:hAnsi="Times New Roman"/>
          <w:color w:val="000000"/>
          <w:szCs w:val="16"/>
          <w:shd w:val="clear" w:color="auto" w:fill="FFFFFF"/>
        </w:rPr>
        <w:t>-</w:t>
      </w:r>
      <w:r w:rsidRPr="0075465D">
        <w:rPr>
          <w:rFonts w:ascii="Times New Roman" w:hAnsi="Times New Roman"/>
          <w:color w:val="000000"/>
          <w:szCs w:val="16"/>
          <w:shd w:val="clear" w:color="auto" w:fill="FFFFFF"/>
        </w:rPr>
        <w:t>199</w:t>
      </w:r>
      <w:r w:rsidR="00AE7F24" w:rsidRPr="0075465D">
        <w:rPr>
          <w:rFonts w:ascii="Times New Roman" w:hAnsi="Times New Roman"/>
          <w:color w:val="000000"/>
          <w:szCs w:val="16"/>
          <w:shd w:val="clear" w:color="auto" w:fill="FFFFFF"/>
        </w:rPr>
        <w:t>-</w:t>
      </w:r>
      <w:r w:rsidRPr="0075465D">
        <w:rPr>
          <w:rFonts w:ascii="Times New Roman" w:hAnsi="Times New Roman"/>
          <w:color w:val="000000"/>
          <w:szCs w:val="16"/>
          <w:shd w:val="clear" w:color="auto" w:fill="FFFFFF"/>
        </w:rPr>
        <w:t>75592</w:t>
      </w:r>
      <w:r w:rsidR="00AE7F24" w:rsidRPr="0075465D">
        <w:rPr>
          <w:rFonts w:ascii="Times New Roman" w:hAnsi="Times New Roman"/>
          <w:color w:val="000000"/>
          <w:szCs w:val="16"/>
          <w:shd w:val="clear" w:color="auto" w:fill="FFFFFF"/>
        </w:rPr>
        <w:t>-</w:t>
      </w:r>
      <w:r w:rsidRPr="0075465D">
        <w:rPr>
          <w:rFonts w:ascii="Times New Roman" w:hAnsi="Times New Roman"/>
          <w:color w:val="000000"/>
          <w:szCs w:val="16"/>
          <w:shd w:val="clear" w:color="auto" w:fill="FFFFFF"/>
        </w:rPr>
        <w:t>9</w:t>
      </w:r>
    </w:p>
    <w:p w:rsidR="0078371B" w:rsidRPr="0078371B" w:rsidRDefault="0078371B" w:rsidP="0078371B">
      <w:pPr>
        <w:ind w:left="360"/>
      </w:pPr>
    </w:p>
    <w:p w:rsidR="00F9020A" w:rsidRDefault="00361B57" w:rsidP="004A1B45">
      <w:r w:rsidRPr="00AE2159">
        <w:t xml:space="preserve">*All </w:t>
      </w:r>
      <w:r w:rsidR="00E6513C" w:rsidRPr="00AE2159">
        <w:t xml:space="preserve">texts have been ordered through the UVA bookstore under </w:t>
      </w:r>
      <w:r w:rsidR="007314C2" w:rsidRPr="00AE2159">
        <w:t>WGS 4559</w:t>
      </w:r>
      <w:r w:rsidR="00E6513C" w:rsidRPr="00AE2159">
        <w:t xml:space="preserve"> </w:t>
      </w:r>
      <w:r w:rsidR="00E6513C" w:rsidRPr="00FB6BD7">
        <w:t xml:space="preserve">and are also on </w:t>
      </w:r>
      <w:r w:rsidR="00E6513C" w:rsidRPr="00F9020A">
        <w:t>reserve at Clemons Library</w:t>
      </w:r>
      <w:r w:rsidR="00F9020A">
        <w:t xml:space="preserve"> (or are ebooks)</w:t>
      </w:r>
      <w:r w:rsidR="00E6513C" w:rsidRPr="00F9020A">
        <w:t>.</w:t>
      </w:r>
      <w:r w:rsidR="0078371B" w:rsidRPr="0078371B">
        <w:t xml:space="preserve"> </w:t>
      </w:r>
    </w:p>
    <w:p w:rsidR="00735CAE" w:rsidRDefault="00735CAE" w:rsidP="004A1B45"/>
    <w:p w:rsidR="00735CAE" w:rsidRPr="00285076" w:rsidRDefault="00735CAE" w:rsidP="00735CAE">
      <w:pPr>
        <w:rPr>
          <w:color w:val="1A1A1A"/>
          <w:szCs w:val="26"/>
          <w:u w:color="1A1A1A"/>
        </w:rPr>
      </w:pPr>
      <w:r w:rsidRPr="00285076">
        <w:rPr>
          <w:b/>
          <w:spacing w:val="-2"/>
        </w:rPr>
        <w:t>Assessment.</w:t>
      </w:r>
    </w:p>
    <w:p w:rsidR="00735CAE" w:rsidRPr="00285076" w:rsidRDefault="00735CAE" w:rsidP="00735CAE">
      <w:pPr>
        <w:rPr>
          <w:b/>
          <w:color w:val="0000FF"/>
        </w:rPr>
      </w:pPr>
      <w:r w:rsidRPr="00285076">
        <w:rPr>
          <w:b/>
        </w:rPr>
        <w:t>Daily Participation (15%)</w:t>
      </w:r>
      <w:r w:rsidRPr="00285076">
        <w:rPr>
          <w:b/>
          <w:color w:val="0000FF"/>
        </w:rPr>
        <w:t xml:space="preserve"> </w:t>
      </w:r>
    </w:p>
    <w:p w:rsidR="00735CAE" w:rsidRPr="00285076" w:rsidRDefault="00735CAE" w:rsidP="00735CAE">
      <w:r w:rsidRPr="00285076">
        <w:t>All students are expected to come to every class, to have done the reading with care, and to participate in class discussions. The instructor will keep a daily attendance and participation log.</w:t>
      </w:r>
    </w:p>
    <w:p w:rsidR="00735CAE" w:rsidRPr="00285076" w:rsidRDefault="00735CAE" w:rsidP="00735CAE"/>
    <w:p w:rsidR="00735CAE" w:rsidRPr="00285076" w:rsidRDefault="00735CAE" w:rsidP="00735CAE">
      <w:pPr>
        <w:rPr>
          <w:b/>
        </w:rPr>
      </w:pPr>
      <w:r>
        <w:rPr>
          <w:b/>
        </w:rPr>
        <w:t>Student Presentations (5</w:t>
      </w:r>
      <w:r w:rsidRPr="00285076">
        <w:rPr>
          <w:b/>
        </w:rPr>
        <w:t>%)</w:t>
      </w:r>
    </w:p>
    <w:p w:rsidR="00735CAE" w:rsidRPr="00285076" w:rsidRDefault="00735CAE" w:rsidP="00735CAE">
      <w:r w:rsidRPr="00285076">
        <w:t xml:space="preserve">In teams of 2-3, students will present the material from select class sessions. Students will make a short presentation (10 minutes, excluding activity [see #1 below]). Students should meet beforehand to discuss the readings and plan content. Do </w:t>
      </w:r>
      <w:r w:rsidRPr="00285076">
        <w:rPr>
          <w:i/>
        </w:rPr>
        <w:t>not</w:t>
      </w:r>
      <w:r w:rsidRPr="00285076">
        <w:t xml:space="preserve"> divide up the readings. All student presenters should be experts on all of the assigned material for their session. I expect a conversation between presenters. Assume everyone has done the reading.</w:t>
      </w:r>
    </w:p>
    <w:p w:rsidR="00735CAE" w:rsidRPr="00285076" w:rsidRDefault="00735CAE" w:rsidP="00735CAE">
      <w:r w:rsidRPr="00285076">
        <w:t>Presentation requirements:</w:t>
      </w:r>
    </w:p>
    <w:p w:rsidR="00735CAE" w:rsidRPr="00285076" w:rsidRDefault="00735CAE" w:rsidP="00735CAE">
      <w:pPr>
        <w:numPr>
          <w:ilvl w:val="0"/>
          <w:numId w:val="8"/>
        </w:numPr>
        <w:tabs>
          <w:tab w:val="clear" w:pos="1764"/>
          <w:tab w:val="num" w:pos="1044"/>
        </w:tabs>
        <w:ind w:left="1044"/>
      </w:pPr>
      <w:r w:rsidRPr="00285076">
        <w:t>Present the key question of each reading on a slide: 2 sentences maximum per reading. Take the time to discuss this slide so your audience can copy down the information and think about it.</w:t>
      </w:r>
    </w:p>
    <w:p w:rsidR="00735CAE" w:rsidRPr="00285076" w:rsidRDefault="00735CAE" w:rsidP="00735CAE">
      <w:pPr>
        <w:numPr>
          <w:ilvl w:val="0"/>
          <w:numId w:val="8"/>
        </w:numPr>
        <w:tabs>
          <w:tab w:val="clear" w:pos="1764"/>
          <w:tab w:val="num" w:pos="1044"/>
        </w:tabs>
        <w:ind w:left="1044"/>
      </w:pPr>
      <w:r w:rsidRPr="00285076">
        <w:t>Present each author’s claim on a slide: 2 sentences maximum per reading. Take the time to discuss this slide so your audience can copy down the information and think about it.</w:t>
      </w:r>
    </w:p>
    <w:p w:rsidR="00735CAE" w:rsidRPr="00285076" w:rsidRDefault="00735CAE" w:rsidP="00735CAE">
      <w:pPr>
        <w:numPr>
          <w:ilvl w:val="0"/>
          <w:numId w:val="8"/>
        </w:numPr>
        <w:tabs>
          <w:tab w:val="clear" w:pos="1764"/>
          <w:tab w:val="num" w:pos="1044"/>
        </w:tabs>
        <w:ind w:left="1044"/>
      </w:pPr>
      <w:r w:rsidRPr="00285076">
        <w:t>Discuss 2 pieces of evidence or arguments that you think best support the claim. Don’t read quotes or long pages of notes; instead, explain the ideas in your own words.</w:t>
      </w:r>
    </w:p>
    <w:p w:rsidR="00735CAE" w:rsidRPr="00285076" w:rsidRDefault="00735CAE" w:rsidP="00735CAE">
      <w:pPr>
        <w:numPr>
          <w:ilvl w:val="0"/>
          <w:numId w:val="8"/>
        </w:numPr>
        <w:tabs>
          <w:tab w:val="clear" w:pos="1764"/>
          <w:tab w:val="num" w:pos="1044"/>
        </w:tabs>
        <w:ind w:left="1044"/>
      </w:pPr>
      <w:r w:rsidRPr="00285076">
        <w:t>Have a class activity of some kind, e</w:t>
      </w:r>
      <w:r>
        <w:t>.</w:t>
      </w:r>
      <w:r w:rsidRPr="00285076">
        <w:t>g</w:t>
      </w:r>
      <w:r>
        <w:t>.</w:t>
      </w:r>
      <w:r w:rsidRPr="00285076">
        <w:t xml:space="preserve">, a mini debate, a film clip, </w:t>
      </w:r>
      <w:r>
        <w:t>break the class into groups</w:t>
      </w:r>
      <w:r w:rsidRPr="00285076">
        <w:t xml:space="preserve">. Explain the purpose of your exercise and its key points during your presentation. </w:t>
      </w:r>
      <w:r w:rsidRPr="00285076">
        <w:rPr>
          <w:i/>
        </w:rPr>
        <w:t>Failure to do this is to fail the assignment.</w:t>
      </w:r>
    </w:p>
    <w:p w:rsidR="00735CAE" w:rsidRPr="00285076" w:rsidRDefault="00735CAE" w:rsidP="00735CAE">
      <w:pPr>
        <w:numPr>
          <w:ilvl w:val="0"/>
          <w:numId w:val="8"/>
        </w:numPr>
        <w:tabs>
          <w:tab w:val="clear" w:pos="1764"/>
          <w:tab w:val="num" w:pos="1044"/>
        </w:tabs>
        <w:ind w:left="1044"/>
      </w:pPr>
      <w:r w:rsidRPr="00285076">
        <w:t xml:space="preserve">Name your </w:t>
      </w:r>
      <w:proofErr w:type="gramStart"/>
      <w:r w:rsidRPr="00285076">
        <w:t>powerpoint</w:t>
      </w:r>
      <w:proofErr w:type="gramEnd"/>
      <w:r w:rsidRPr="00285076">
        <w:t xml:space="preserve"> by the class number, </w:t>
      </w:r>
      <w:r w:rsidRPr="00285076">
        <w:rPr>
          <w:i/>
        </w:rPr>
        <w:t>e.g.,</w:t>
      </w:r>
      <w:r w:rsidRPr="00285076">
        <w:t xml:space="preserve"> Class #5.ppt, and post it before class on Collab &gt;Discussion and Private Messages&gt;Worksite Discussions&gt;Powerpoint Presentations&gt;</w:t>
      </w:r>
      <w:r>
        <w:t xml:space="preserve">Post </w:t>
      </w:r>
      <w:r w:rsidRPr="00285076">
        <w:t>Reply.</w:t>
      </w:r>
    </w:p>
    <w:p w:rsidR="00735CAE" w:rsidRPr="00285076" w:rsidRDefault="00735CAE" w:rsidP="00735CAE">
      <w:pPr>
        <w:rPr>
          <w:b/>
        </w:rPr>
      </w:pPr>
    </w:p>
    <w:p w:rsidR="00735CAE" w:rsidRPr="00285076" w:rsidRDefault="00735CAE" w:rsidP="00735CAE">
      <w:pPr>
        <w:rPr>
          <w:b/>
        </w:rPr>
      </w:pPr>
      <w:r w:rsidRPr="00285076">
        <w:rPr>
          <w:b/>
        </w:rPr>
        <w:t>Short Essay (</w:t>
      </w:r>
      <w:r w:rsidRPr="00806A44">
        <w:rPr>
          <w:b/>
        </w:rPr>
        <w:t>25%) Du</w:t>
      </w:r>
      <w:r w:rsidR="00806A44" w:rsidRPr="00806A44">
        <w:rPr>
          <w:b/>
        </w:rPr>
        <w:t>e Oct. 20</w:t>
      </w:r>
    </w:p>
    <w:p w:rsidR="00735CAE" w:rsidRPr="00285076" w:rsidRDefault="00735CAE" w:rsidP="00735CAE">
      <w:r>
        <w:t>Your</w:t>
      </w:r>
      <w:r w:rsidRPr="00285076">
        <w:t xml:space="preserve"> essay should contain a persuasive, well-supported </w:t>
      </w:r>
      <w:r>
        <w:t>claim on select</w:t>
      </w:r>
      <w:r w:rsidRPr="00285076">
        <w:t xml:space="preserve"> readings from </w:t>
      </w:r>
      <w:r>
        <w:t>2-3 different</w:t>
      </w:r>
      <w:r w:rsidRPr="00285076">
        <w:t xml:space="preserve"> class </w:t>
      </w:r>
      <w:r>
        <w:t>sessions</w:t>
      </w:r>
      <w:r w:rsidRPr="00285076">
        <w:t>. Compare and contrast the readings, probing for weaknesses and strengths in the material</w:t>
      </w:r>
      <w:r>
        <w:t>. Say something new</w:t>
      </w:r>
      <w:r w:rsidRPr="00285076">
        <w:t>. No outside research or works cited page is required. Do include parenthetical citations of class readings. Papers should be 5</w:t>
      </w:r>
      <w:r>
        <w:t>-6</w:t>
      </w:r>
      <w:r w:rsidRPr="00285076">
        <w:t xml:space="preserve"> pages</w:t>
      </w:r>
      <w:r>
        <w:t xml:space="preserve"> double-spaced</w:t>
      </w:r>
      <w:r w:rsidRPr="00285076">
        <w:t>.</w:t>
      </w:r>
    </w:p>
    <w:p w:rsidR="00735CAE" w:rsidRPr="00285076" w:rsidRDefault="00735CAE" w:rsidP="00735CAE">
      <w:pPr>
        <w:rPr>
          <w:b/>
        </w:rPr>
      </w:pPr>
    </w:p>
    <w:p w:rsidR="00735CAE" w:rsidRPr="00285076" w:rsidRDefault="00735CAE" w:rsidP="00735CAE">
      <w:pPr>
        <w:rPr>
          <w:b/>
        </w:rPr>
      </w:pPr>
      <w:r w:rsidRPr="00285076">
        <w:rPr>
          <w:b/>
        </w:rPr>
        <w:t>Discussion Postings (20%)</w:t>
      </w:r>
    </w:p>
    <w:p w:rsidR="00735CAE" w:rsidRPr="00285076" w:rsidRDefault="00735CAE" w:rsidP="00735C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2"/>
        </w:rPr>
      </w:pPr>
      <w:r w:rsidRPr="00285076">
        <w:t xml:space="preserve">All students will write 4 discussion postings. </w:t>
      </w:r>
      <w:r w:rsidRPr="00285076">
        <w:rPr>
          <w:color w:val="000000"/>
        </w:rPr>
        <w:t xml:space="preserve">Postings are due before class. </w:t>
      </w:r>
      <w:r w:rsidRPr="00285076">
        <w:rPr>
          <w:bCs/>
          <w:iCs/>
          <w:color w:val="000000"/>
        </w:rPr>
        <w:t>No late submissions will be accepted.</w:t>
      </w:r>
      <w:r w:rsidRPr="00285076">
        <w:rPr>
          <w:color w:val="000000"/>
          <w:szCs w:val="22"/>
        </w:rPr>
        <w:t xml:space="preserve"> It is your responsibility to make sure that you post 4 times during the course</w:t>
      </w:r>
      <w:r w:rsidRPr="00285076">
        <w:rPr>
          <w:i/>
          <w:color w:val="000000"/>
          <w:szCs w:val="22"/>
        </w:rPr>
        <w:t>. Do not</w:t>
      </w:r>
      <w:r>
        <w:rPr>
          <w:color w:val="000000"/>
          <w:szCs w:val="22"/>
        </w:rPr>
        <w:t xml:space="preserve"> do a discussion posting on</w:t>
      </w:r>
      <w:r w:rsidRPr="00285076">
        <w:rPr>
          <w:color w:val="000000"/>
          <w:szCs w:val="22"/>
        </w:rPr>
        <w:t xml:space="preserve"> class readings for which you are presenting, or for class numbers:  </w:t>
      </w:r>
      <w:r w:rsidR="00806A44">
        <w:rPr>
          <w:color w:val="000000"/>
          <w:szCs w:val="22"/>
        </w:rPr>
        <w:t>1</w:t>
      </w:r>
      <w:r w:rsidR="007708E7">
        <w:rPr>
          <w:color w:val="000000"/>
          <w:szCs w:val="22"/>
        </w:rPr>
        <w:t xml:space="preserve"> or </w:t>
      </w:r>
      <w:r w:rsidRPr="00806A44">
        <w:rPr>
          <w:color w:val="000000"/>
          <w:szCs w:val="22"/>
        </w:rPr>
        <w:t>13.</w:t>
      </w:r>
      <w:r w:rsidRPr="00285076">
        <w:rPr>
          <w:color w:val="000000"/>
          <w:szCs w:val="22"/>
        </w:rPr>
        <w:t xml:space="preserve"> Post on all the assigned readings for that class session</w:t>
      </w:r>
      <w:r>
        <w:rPr>
          <w:color w:val="000000"/>
          <w:szCs w:val="22"/>
        </w:rPr>
        <w:t xml:space="preserve"> (you may focus on one reading more than others)</w:t>
      </w:r>
      <w:r w:rsidRPr="00285076">
        <w:rPr>
          <w:color w:val="000000"/>
          <w:szCs w:val="22"/>
        </w:rPr>
        <w:t xml:space="preserve">. Bring a copy of your posting to class and use it as a basis for participation. </w:t>
      </w:r>
    </w:p>
    <w:p w:rsidR="00735CAE" w:rsidRPr="00285076" w:rsidRDefault="00735CAE" w:rsidP="00735CAE">
      <w:pPr>
        <w:rPr>
          <w:color w:val="000000"/>
        </w:rPr>
      </w:pPr>
    </w:p>
    <w:p w:rsidR="00735CAE" w:rsidRPr="00285076" w:rsidRDefault="00735CAE" w:rsidP="00735CAE">
      <w:pPr>
        <w:rPr>
          <w:color w:val="000000"/>
        </w:rPr>
      </w:pPr>
      <w:r w:rsidRPr="00285076">
        <w:rPr>
          <w:color w:val="000000"/>
        </w:rPr>
        <w:t xml:space="preserve">Postings should be approximately 600 words, address key themes in the assigned readings for that day, and present your views on issues raised by the authors. Students </w:t>
      </w:r>
      <w:r w:rsidRPr="00285076">
        <w:rPr>
          <w:i/>
          <w:color w:val="000000"/>
        </w:rPr>
        <w:t xml:space="preserve">must </w:t>
      </w:r>
      <w:r w:rsidRPr="00285076">
        <w:rPr>
          <w:color w:val="000000"/>
        </w:rPr>
        <w:t xml:space="preserve">engage with the comments of those who posted before them and raise a question for further discussion. </w:t>
      </w:r>
      <w:r w:rsidRPr="00285076">
        <w:t xml:space="preserve">Writing style matters. Be clear, concise, and respectful when disagreeing with others. This is classroom discussion online, not the blogosphere. </w:t>
      </w:r>
      <w:r w:rsidRPr="00285076">
        <w:rPr>
          <w:color w:val="000000"/>
        </w:rPr>
        <w:t>You may summarize concepts, arguments, or debates in the readings, although your post should also raise questions/offer critique. Challenge a point, respond to a question posed by another student, explain why your position is different, ask others what they think about a specific concept, etc.</w:t>
      </w:r>
    </w:p>
    <w:p w:rsidR="00735CAE" w:rsidRPr="00285076" w:rsidRDefault="00735CAE" w:rsidP="00735CAE">
      <w:pPr>
        <w:rPr>
          <w:color w:val="000000"/>
        </w:rPr>
      </w:pPr>
    </w:p>
    <w:p w:rsidR="00735CAE" w:rsidRPr="00285076" w:rsidRDefault="00735CAE" w:rsidP="00735CAE">
      <w:pPr>
        <w:rPr>
          <w:color w:val="000000"/>
        </w:rPr>
      </w:pPr>
      <w:r w:rsidRPr="00285076">
        <w:t>To post, go to Collab &gt;Discussion and Private Messages&gt;</w:t>
      </w:r>
      <w:r>
        <w:t>Worksite Discussions&gt;</w:t>
      </w:r>
      <w:r w:rsidRPr="00285076">
        <w:t>[class topic</w:t>
      </w:r>
      <w:r>
        <w:t xml:space="preserve"> that you wish to post on]&gt;Post Reply. </w:t>
      </w:r>
      <w:r w:rsidRPr="00285076">
        <w:rPr>
          <w:i/>
        </w:rPr>
        <w:t>Note:</w:t>
      </w:r>
      <w:r>
        <w:t xml:space="preserve"> A</w:t>
      </w:r>
      <w:r w:rsidRPr="00285076">
        <w:t xml:space="preserve">ll posts should be in one thread. </w:t>
      </w:r>
      <w:r>
        <w:t>Do not start a separate thread.</w:t>
      </w:r>
    </w:p>
    <w:p w:rsidR="00735CAE" w:rsidRPr="00285076" w:rsidRDefault="00735CAE" w:rsidP="00735CAE">
      <w:pPr>
        <w:rPr>
          <w:color w:val="0000FF"/>
        </w:rPr>
      </w:pPr>
    </w:p>
    <w:p w:rsidR="00735CAE" w:rsidRPr="00285076" w:rsidRDefault="00735CAE" w:rsidP="00735CAE">
      <w:pPr>
        <w:tabs>
          <w:tab w:val="left" w:pos="-720"/>
          <w:tab w:val="left" w:pos="2160"/>
        </w:tabs>
        <w:suppressAutoHyphens/>
        <w:rPr>
          <w:b/>
          <w:spacing w:val="-2"/>
        </w:rPr>
      </w:pPr>
      <w:r w:rsidRPr="00285076">
        <w:rPr>
          <w:b/>
          <w:spacing w:val="-2"/>
        </w:rPr>
        <w:t>Research Paper (35%)</w:t>
      </w:r>
      <w:r>
        <w:rPr>
          <w:b/>
          <w:spacing w:val="-2"/>
        </w:rPr>
        <w:t xml:space="preserve"> Due Dec. 9</w:t>
      </w:r>
    </w:p>
    <w:p w:rsidR="00735CAE" w:rsidRPr="00285076" w:rsidRDefault="00627590" w:rsidP="00735CAE">
      <w:r>
        <w:t xml:space="preserve">This is an interdisciplinary major so I welcome papers from all disciplinary perspectives. Write a paper that uses the methods and tools that you know best. </w:t>
      </w:r>
      <w:r w:rsidR="00735CAE" w:rsidRPr="00285076">
        <w:t>Research papers can be empirical</w:t>
      </w:r>
      <w:r w:rsidR="00735CAE">
        <w:t>,</w:t>
      </w:r>
      <w:r w:rsidR="00735CAE" w:rsidRPr="00285076">
        <w:t xml:space="preserve"> or </w:t>
      </w:r>
      <w:r w:rsidR="00735CAE">
        <w:t xml:space="preserve">a combination of theory and </w:t>
      </w:r>
      <w:r w:rsidR="00735CAE" w:rsidRPr="00285076">
        <w:t xml:space="preserve">empirical </w:t>
      </w:r>
      <w:r w:rsidR="00735CAE">
        <w:t>material</w:t>
      </w:r>
      <w:r w:rsidR="00735CAE" w:rsidRPr="00285076">
        <w:t>. Topics should be grounded in the themes of the course and must draw on relevant course readings.</w:t>
      </w:r>
    </w:p>
    <w:p w:rsidR="00735CAE" w:rsidRPr="00285076" w:rsidRDefault="00735CAE" w:rsidP="00735CAE"/>
    <w:p w:rsidR="00735CAE" w:rsidRPr="00285076" w:rsidRDefault="00735CAE" w:rsidP="00735CAE">
      <w:r w:rsidRPr="00285076">
        <w:t xml:space="preserve">Use primary sources whenever possible. Do not just </w:t>
      </w:r>
      <w:r>
        <w:t xml:space="preserve">research </w:t>
      </w:r>
      <w:r w:rsidRPr="00285076">
        <w:t xml:space="preserve">secondary sources and summarize </w:t>
      </w:r>
      <w:r>
        <w:t>in your paper what other say. Analyze your material</w:t>
      </w:r>
      <w:r w:rsidRPr="00285076">
        <w:t xml:space="preserve"> critically, bring it into conversation with divergent points of view, and use data. Data can be quantitative or qualitative.</w:t>
      </w:r>
    </w:p>
    <w:p w:rsidR="00735CAE" w:rsidRPr="00285076" w:rsidRDefault="00735CAE" w:rsidP="00735CAE"/>
    <w:p w:rsidR="00735CAE" w:rsidRPr="00285076" w:rsidRDefault="00735CAE" w:rsidP="00735CAE">
      <w:r w:rsidRPr="00285076">
        <w:t xml:space="preserve">Papers should be </w:t>
      </w:r>
      <w:r>
        <w:t>19-</w:t>
      </w:r>
      <w:r w:rsidRPr="00285076">
        <w:t>20 pages in length</w:t>
      </w:r>
      <w:r>
        <w:t>, double-spaced. O</w:t>
      </w:r>
      <w:r w:rsidRPr="00285076">
        <w:t xml:space="preserve">utside sources and class readings are </w:t>
      </w:r>
      <w:r w:rsidRPr="00285076">
        <w:rPr>
          <w:i/>
        </w:rPr>
        <w:t>required</w:t>
      </w:r>
      <w:r>
        <w:t>. P</w:t>
      </w:r>
      <w:r w:rsidRPr="00285076">
        <w:t xml:space="preserve">apers that are </w:t>
      </w:r>
      <w:r>
        <w:t>mostly</w:t>
      </w:r>
      <w:r w:rsidRPr="00285076">
        <w:t xml:space="preserve"> empirical </w:t>
      </w:r>
      <w:r>
        <w:t>may</w:t>
      </w:r>
      <w:r w:rsidRPr="00285076">
        <w:t xml:space="preserve"> have 25-40 sources; papers with more theoretical material </w:t>
      </w:r>
      <w:r>
        <w:t>are likely to</w:t>
      </w:r>
      <w:r w:rsidRPr="00285076">
        <w:t xml:space="preserve"> have less. Include a works cited page (format is up to you, but please be consistent). </w:t>
      </w:r>
    </w:p>
    <w:p w:rsidR="00735CAE" w:rsidRPr="00285076" w:rsidRDefault="00735CAE" w:rsidP="00735CAE">
      <w:pPr>
        <w:rPr>
          <w:spacing w:val="-2"/>
        </w:rPr>
      </w:pPr>
    </w:p>
    <w:p w:rsidR="00D02CAE" w:rsidRPr="00735CAE" w:rsidRDefault="00735CAE" w:rsidP="004A1B45">
      <w:r w:rsidRPr="00285076">
        <w:t>All papers</w:t>
      </w:r>
      <w:r w:rsidRPr="00285076">
        <w:rPr>
          <w:i/>
        </w:rPr>
        <w:t xml:space="preserve"> must be </w:t>
      </w:r>
      <w:r w:rsidRPr="00285076">
        <w:t>analytical, not simply descriptive. Descriptive writing answers the questions “what,” “when,” “who.” Analytical papers answer the questions “how” and “why.” Do not make lists of facts, people, events, or even ideas. Instead, focus on posing a question that is contestable, provable</w:t>
      </w:r>
      <w:r>
        <w:t>,</w:t>
      </w:r>
      <w:r w:rsidRPr="00285076">
        <w:t xml:space="preserve"> and specific, and </w:t>
      </w:r>
      <w:r>
        <w:t xml:space="preserve">then </w:t>
      </w:r>
      <w:r w:rsidRPr="00285076">
        <w:t xml:space="preserve">seek evidence to answer it. You must ask a question </w:t>
      </w:r>
      <w:r>
        <w:t>that you cannot answer without research</w:t>
      </w:r>
      <w:r w:rsidRPr="00285076">
        <w:t xml:space="preserve"> (eg</w:t>
      </w:r>
      <w:proofErr w:type="gramStart"/>
      <w:r w:rsidRPr="00285076">
        <w:t>.,</w:t>
      </w:r>
      <w:proofErr w:type="gramEnd"/>
      <w:r w:rsidRPr="00285076">
        <w:t xml:space="preserve"> the answer to the question “Why is homophobia bad?” is obvious</w:t>
      </w:r>
      <w:r>
        <w:t xml:space="preserve"> and requires little research</w:t>
      </w:r>
      <w:r w:rsidRPr="00285076">
        <w:t xml:space="preserve">). </w:t>
      </w:r>
    </w:p>
    <w:p w:rsidR="00E52FD0" w:rsidRDefault="00735CAE" w:rsidP="004C512A">
      <w:pPr>
        <w:spacing w:before="100" w:beforeAutospacing="1" w:after="100" w:afterAutospacing="1"/>
      </w:pPr>
      <w:r>
        <w:t xml:space="preserve">NB: </w:t>
      </w:r>
      <w:r w:rsidR="004C512A">
        <w:t>If you or someone you know is struggling with gender, sexual, or domestic violence, there are many community and University of Virginia resources available.</w:t>
      </w:r>
      <w:r w:rsidR="004C512A">
        <w:rPr>
          <w:rStyle w:val="apple-converted-space"/>
        </w:rPr>
        <w:t> </w:t>
      </w:r>
      <w:hyperlink r:id="rId10" w:history="1">
        <w:r w:rsidR="004C512A">
          <w:rPr>
            <w:rStyle w:val="Hyperlink"/>
          </w:rPr>
          <w:t>The Office of the Dean of Students</w:t>
        </w:r>
      </w:hyperlink>
      <w:r w:rsidR="004C512A">
        <w:t>: 434- 924-7133 (or after hours and weekends 434-924-7166 for the University Police Department; ask them to refer the issue to the Dean on Call)</w:t>
      </w:r>
      <w:proofErr w:type="gramStart"/>
      <w:r w:rsidR="004C512A">
        <w:t xml:space="preserve">, </w:t>
      </w:r>
      <w:r w:rsidR="004C512A">
        <w:rPr>
          <w:rStyle w:val="apple-converted-space"/>
        </w:rPr>
        <w:t> </w:t>
      </w:r>
      <w:proofErr w:type="gramEnd"/>
      <w:r w:rsidR="00B60285">
        <w:fldChar w:fldCharType="begin"/>
      </w:r>
      <w:r w:rsidR="00B60285">
        <w:instrText>HYPERLINK "http://saracville.org/survivor-services/"</w:instrText>
      </w:r>
      <w:r w:rsidR="00B60285">
        <w:fldChar w:fldCharType="separate"/>
      </w:r>
      <w:r w:rsidR="004C512A">
        <w:rPr>
          <w:rStyle w:val="Hyperlink"/>
        </w:rPr>
        <w:t>Sexual Assault Resources Agency</w:t>
      </w:r>
      <w:r w:rsidR="00B60285">
        <w:fldChar w:fldCharType="end"/>
      </w:r>
      <w:r w:rsidR="004C512A">
        <w:rPr>
          <w:rStyle w:val="apple-converted-space"/>
        </w:rPr>
        <w:t> </w:t>
      </w:r>
      <w:r w:rsidR="004C512A">
        <w:t>(SARA)</w:t>
      </w:r>
      <w:r w:rsidR="004C512A">
        <w:rPr>
          <w:rStyle w:val="apple-converted-space"/>
        </w:rPr>
        <w:t> </w:t>
      </w:r>
      <w:r w:rsidR="004C512A">
        <w:t>hotline: 434-977-7273 (24/7),</w:t>
      </w:r>
      <w:r w:rsidR="004C512A">
        <w:rPr>
          <w:rStyle w:val="apple-converted-space"/>
        </w:rPr>
        <w:t> </w:t>
      </w:r>
      <w:hyperlink r:id="rId11" w:history="1">
        <w:r w:rsidR="004C512A">
          <w:rPr>
            <w:rStyle w:val="Hyperlink"/>
          </w:rPr>
          <w:t>Shelter for Help in Emergency</w:t>
        </w:r>
      </w:hyperlink>
      <w:r w:rsidR="004C512A">
        <w:rPr>
          <w:rStyle w:val="apple-converted-space"/>
        </w:rPr>
        <w:t> </w:t>
      </w:r>
      <w:r w:rsidR="004C512A">
        <w:t>(SHE)</w:t>
      </w:r>
      <w:r w:rsidR="004C512A">
        <w:rPr>
          <w:rStyle w:val="apple-converted-space"/>
        </w:rPr>
        <w:t> </w:t>
      </w:r>
      <w:r w:rsidR="004C512A">
        <w:t>hotline: 434-293-8509 (24/7), and</w:t>
      </w:r>
      <w:r w:rsidR="004C512A">
        <w:rPr>
          <w:rStyle w:val="apple-converted-space"/>
        </w:rPr>
        <w:t> </w:t>
      </w:r>
      <w:hyperlink r:id="rId12" w:history="1">
        <w:r w:rsidR="004C512A">
          <w:rPr>
            <w:rStyle w:val="Hyperlink"/>
          </w:rPr>
          <w:t>UVA Women's Center</w:t>
        </w:r>
      </w:hyperlink>
      <w:r w:rsidR="004C512A">
        <w:t>: 435-982-2361. If you prefer to speak anonymously and confidentially over the phone to UVa student volunteers, call</w:t>
      </w:r>
      <w:r w:rsidR="004C512A">
        <w:rPr>
          <w:rStyle w:val="apple-converted-space"/>
        </w:rPr>
        <w:t> </w:t>
      </w:r>
      <w:hyperlink r:id="rId13" w:history="1">
        <w:r w:rsidR="004C512A">
          <w:rPr>
            <w:rStyle w:val="Hyperlink"/>
          </w:rPr>
          <w:t>Madison House's HELP Line</w:t>
        </w:r>
      </w:hyperlink>
      <w:r w:rsidR="004C512A">
        <w:rPr>
          <w:rStyle w:val="apple-converted-space"/>
        </w:rPr>
        <w:t> </w:t>
      </w:r>
      <w:r w:rsidR="004C512A">
        <w:t>(24/7): 434-295-8255.</w:t>
      </w:r>
    </w:p>
    <w:p w:rsidR="00E14B29" w:rsidRDefault="00E52FD0" w:rsidP="004A1B45">
      <w:r>
        <w:t xml:space="preserve">For more see the </w:t>
      </w:r>
      <w:hyperlink r:id="rId14" w:history="1">
        <w:r w:rsidRPr="00E52FD0">
          <w:rPr>
            <w:rStyle w:val="Hyperlink"/>
          </w:rPr>
          <w:t>UVa Infographic on Sexual Assault</w:t>
        </w:r>
      </w:hyperlink>
    </w:p>
    <w:p w:rsidR="00601B31" w:rsidRDefault="00601B31" w:rsidP="004A1B45">
      <w:pPr>
        <w:rPr>
          <w:color w:val="000000"/>
        </w:rPr>
      </w:pPr>
    </w:p>
    <w:p w:rsidR="00BE403F" w:rsidRDefault="0078371B" w:rsidP="00361B57">
      <w:pPr>
        <w:rPr>
          <w:color w:val="000000"/>
        </w:rPr>
      </w:pPr>
      <w:r w:rsidRPr="0078371B">
        <w:rPr>
          <w:noProof/>
          <w:color w:val="000000"/>
        </w:rPr>
        <w:drawing>
          <wp:inline distT="0" distB="0" distL="0" distR="0">
            <wp:extent cx="5003800" cy="3052233"/>
            <wp:effectExtent l="25400" t="0" r="0" b="0"/>
            <wp:docPr id="23" name="P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006428" cy="3053836"/>
                    </a:xfrm>
                    <a:prstGeom prst="rect">
                      <a:avLst/>
                    </a:prstGeom>
                    <a:noFill/>
                    <a:ln w="9525">
                      <a:noFill/>
                      <a:miter lim="800000"/>
                      <a:headEnd/>
                      <a:tailEnd/>
                    </a:ln>
                  </pic:spPr>
                </pic:pic>
              </a:graphicData>
            </a:graphic>
          </wp:inline>
        </w:drawing>
      </w:r>
    </w:p>
    <w:p w:rsidR="00306ADB" w:rsidRPr="006F55D6" w:rsidRDefault="00306ADB" w:rsidP="00306ADB">
      <w:r w:rsidRPr="006F55D6">
        <w:t xml:space="preserve">*Occasional changes to the syllabus are possible and will be announced in advance. </w:t>
      </w:r>
    </w:p>
    <w:p w:rsidR="00E6513C" w:rsidRPr="00BE403F" w:rsidRDefault="0078371B" w:rsidP="00361B57">
      <w:pPr>
        <w:rPr>
          <w:color w:val="000000"/>
        </w:rPr>
      </w:pPr>
      <w:r>
        <w:rPr>
          <w:b/>
          <w:sz w:val="28"/>
          <w:szCs w:val="28"/>
          <w:u w:val="single"/>
        </w:rPr>
        <w:br/>
      </w:r>
      <w:r w:rsidR="006973BC">
        <w:rPr>
          <w:b/>
          <w:sz w:val="28"/>
          <w:szCs w:val="28"/>
          <w:u w:val="single"/>
        </w:rPr>
        <w:t>Course Outline</w:t>
      </w:r>
    </w:p>
    <w:p w:rsidR="00791852" w:rsidRPr="00361B57" w:rsidRDefault="00361B57" w:rsidP="00E6513C">
      <w:pPr>
        <w:rPr>
          <w:i/>
        </w:rPr>
      </w:pPr>
      <w:r w:rsidRPr="000C52DE">
        <w:rPr>
          <w:i/>
        </w:rPr>
        <w:t>I.  Gender Violence and Its Consequences</w:t>
      </w:r>
    </w:p>
    <w:p w:rsidR="00361B57" w:rsidRPr="00361B57" w:rsidRDefault="00E6513C" w:rsidP="00361B57">
      <w:r>
        <w:rPr>
          <w:b/>
        </w:rPr>
        <w:t>Class 1 (</w:t>
      </w:r>
      <w:r w:rsidR="008B0340">
        <w:rPr>
          <w:b/>
        </w:rPr>
        <w:t>Sept. 4</w:t>
      </w:r>
      <w:r>
        <w:rPr>
          <w:b/>
        </w:rPr>
        <w:t xml:space="preserve">): </w:t>
      </w:r>
      <w:r w:rsidRPr="0052232C">
        <w:rPr>
          <w:b/>
        </w:rPr>
        <w:t xml:space="preserve"> Introduction</w:t>
      </w:r>
      <w:r w:rsidR="00361B57">
        <w:t xml:space="preserve">. </w:t>
      </w:r>
      <w:r w:rsidR="00361B57" w:rsidRPr="000C52DE">
        <w:rPr>
          <w:b/>
        </w:rPr>
        <w:t>How do we define the problem?</w:t>
      </w:r>
    </w:p>
    <w:p w:rsidR="00361B57" w:rsidRPr="000C52DE" w:rsidRDefault="00361B57" w:rsidP="00361B57">
      <w:r w:rsidRPr="004C0057">
        <w:t xml:space="preserve">Sally Engle Merry, </w:t>
      </w:r>
      <w:r w:rsidRPr="004C0057">
        <w:rPr>
          <w:i/>
        </w:rPr>
        <w:t>Violence: A Cultural Perspective</w:t>
      </w:r>
      <w:r w:rsidRPr="004C0057">
        <w:t>, Wiley-B</w:t>
      </w:r>
      <w:r w:rsidR="000456C9" w:rsidRPr="004C0057">
        <w:t xml:space="preserve">lackwell, Introduction: </w:t>
      </w:r>
      <w:r w:rsidRPr="004C0057">
        <w:t>1-24 (Collab).</w:t>
      </w:r>
    </w:p>
    <w:p w:rsidR="00361B57" w:rsidRDefault="00361B57" w:rsidP="00361B57"/>
    <w:p w:rsidR="00361B57" w:rsidRPr="000C52DE" w:rsidRDefault="00361B57" w:rsidP="00361B57">
      <w:r w:rsidRPr="000C52DE">
        <w:t>Walter S. DeKersered</w:t>
      </w:r>
      <w:r w:rsidR="000456C9">
        <w:t>y and Martin D. Schwartz, 2011,</w:t>
      </w:r>
      <w:r w:rsidRPr="000C52DE">
        <w:t>“</w:t>
      </w:r>
      <w:proofErr w:type="gramStart"/>
      <w:r w:rsidRPr="000C52DE">
        <w:t>Theoretical</w:t>
      </w:r>
      <w:proofErr w:type="gramEnd"/>
      <w:r w:rsidRPr="000C52DE">
        <w:t xml:space="preserve"> and Definitional Issues in </w:t>
      </w:r>
    </w:p>
    <w:p w:rsidR="00361B57" w:rsidRDefault="00361B57" w:rsidP="00361B57">
      <w:r w:rsidRPr="000C52DE">
        <w:t xml:space="preserve">Violence Against Women,” in Claire </w:t>
      </w:r>
      <w:r>
        <w:t>M. Re</w:t>
      </w:r>
      <w:r w:rsidRPr="000C52DE">
        <w:t>nzetti,</w:t>
      </w:r>
      <w:r>
        <w:t xml:space="preserve"> Jeffrey L. Edleson,</w:t>
      </w:r>
      <w:r w:rsidRPr="000C52DE">
        <w:t xml:space="preserve"> Raquel </w:t>
      </w:r>
      <w:r w:rsidRPr="004C0057">
        <w:t xml:space="preserve">Kennedy Bergen, </w:t>
      </w:r>
      <w:r w:rsidRPr="004C0057">
        <w:rPr>
          <w:i/>
        </w:rPr>
        <w:t>Sourcebook on Violence Against Women</w:t>
      </w:r>
      <w:r w:rsidRPr="004C0057">
        <w:t>, 2</w:t>
      </w:r>
      <w:r w:rsidRPr="004C0057">
        <w:rPr>
          <w:vertAlign w:val="superscript"/>
        </w:rPr>
        <w:t>nd</w:t>
      </w:r>
      <w:r w:rsidRPr="004C0057">
        <w:t xml:space="preserve"> edition, SAGE Publications, Ch. 1: 3-22 (Collab).</w:t>
      </w:r>
    </w:p>
    <w:p w:rsidR="005016E3" w:rsidRDefault="005016E3" w:rsidP="00361B57">
      <w:pPr>
        <w:rPr>
          <w:b/>
        </w:rPr>
      </w:pPr>
    </w:p>
    <w:p w:rsidR="005016E3" w:rsidRPr="00C140F9" w:rsidRDefault="005016E3" w:rsidP="005016E3">
      <w:proofErr w:type="gramStart"/>
      <w:r>
        <w:t>Discussion of class policies, the syllabus, and assignments.</w:t>
      </w:r>
      <w:proofErr w:type="gramEnd"/>
    </w:p>
    <w:p w:rsidR="00361B57" w:rsidRDefault="00361B57" w:rsidP="00361B57">
      <w:pPr>
        <w:rPr>
          <w:b/>
        </w:rPr>
      </w:pPr>
    </w:p>
    <w:p w:rsidR="00361B57" w:rsidRPr="008A5341" w:rsidRDefault="00361B57" w:rsidP="00361B57">
      <w:pPr>
        <w:rPr>
          <w:b/>
        </w:rPr>
      </w:pPr>
      <w:r w:rsidRPr="008A5341">
        <w:rPr>
          <w:b/>
        </w:rPr>
        <w:t xml:space="preserve">Recommended: </w:t>
      </w:r>
    </w:p>
    <w:p w:rsidR="00361B57" w:rsidRPr="000C52DE" w:rsidRDefault="00361B57" w:rsidP="00361B57">
      <w:r w:rsidRPr="000C52DE">
        <w:t>Rebecca Emerson Dobash and Russell P. Dobash,</w:t>
      </w:r>
      <w:r>
        <w:t xml:space="preserve"> 1998, “Cross Border Encounters,”</w:t>
      </w:r>
      <w:r w:rsidRPr="000C52DE">
        <w:t xml:space="preserve"> in </w:t>
      </w:r>
      <w:r w:rsidRPr="000C52DE">
        <w:rPr>
          <w:i/>
        </w:rPr>
        <w:t>Rethinking Violence Against Women</w:t>
      </w:r>
      <w:r w:rsidRPr="000C52DE">
        <w:t xml:space="preserve">, Sage Publications, </w:t>
      </w:r>
      <w:r>
        <w:t>1-22</w:t>
      </w:r>
      <w:r w:rsidRPr="000C52DE">
        <w:t>.</w:t>
      </w:r>
    </w:p>
    <w:p w:rsidR="00361B57" w:rsidRDefault="00361B57" w:rsidP="00361B57"/>
    <w:p w:rsidR="00601B31" w:rsidRDefault="00361B57" w:rsidP="00361B57">
      <w:r w:rsidRPr="000C52DE">
        <w:t xml:space="preserve">Maureen C. McHugh and Irene Hanson Frieze, </w:t>
      </w:r>
      <w:r>
        <w:t>2006,</w:t>
      </w:r>
      <w:r w:rsidRPr="000C52DE">
        <w:t>“Intimate P</w:t>
      </w:r>
      <w:r>
        <w:t>artner Violence: New Directions,” i</w:t>
      </w:r>
      <w:r w:rsidRPr="000C52DE">
        <w:t xml:space="preserve">n </w:t>
      </w:r>
      <w:r w:rsidRPr="000C52DE">
        <w:rPr>
          <w:i/>
        </w:rPr>
        <w:t>Annals of the New York Academ</w:t>
      </w:r>
      <w:r>
        <w:rPr>
          <w:i/>
        </w:rPr>
        <w:t xml:space="preserve">y Of Sciences </w:t>
      </w:r>
      <w:r>
        <w:t xml:space="preserve">1087: </w:t>
      </w:r>
      <w:r w:rsidRPr="000C52DE">
        <w:t>121 – 141.</w:t>
      </w:r>
    </w:p>
    <w:p w:rsidR="00361B57" w:rsidRPr="00CD3078" w:rsidRDefault="00361B57" w:rsidP="00361B57"/>
    <w:p w:rsidR="0078371B" w:rsidRDefault="0078371B" w:rsidP="00361B57">
      <w:pPr>
        <w:rPr>
          <w:b/>
        </w:rPr>
      </w:pPr>
      <w:r>
        <w:rPr>
          <w:b/>
        </w:rPr>
        <w:t xml:space="preserve">                         </w:t>
      </w:r>
      <w:r w:rsidR="00601B31">
        <w:rPr>
          <w:noProof/>
        </w:rPr>
        <w:drawing>
          <wp:inline distT="0" distB="0" distL="0" distR="0">
            <wp:extent cx="3289300" cy="1895804"/>
            <wp:effectExtent l="25400" t="0" r="0" b="0"/>
            <wp:docPr id="52" name="il_fi" descr="http://www.art-for-a-change.com/blog/images/april07/feminist_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for-a-change.com/blog/images/april07/feminist_art.gif"/>
                    <pic:cNvPicPr>
                      <a:picLocks noChangeAspect="1" noChangeArrowheads="1"/>
                    </pic:cNvPicPr>
                  </pic:nvPicPr>
                  <pic:blipFill>
                    <a:blip r:embed="rId16"/>
                    <a:srcRect/>
                    <a:stretch>
                      <a:fillRect/>
                    </a:stretch>
                  </pic:blipFill>
                  <pic:spPr bwMode="auto">
                    <a:xfrm>
                      <a:off x="0" y="0"/>
                      <a:ext cx="3289603" cy="1895979"/>
                    </a:xfrm>
                    <a:prstGeom prst="rect">
                      <a:avLst/>
                    </a:prstGeom>
                    <a:noFill/>
                    <a:ln w="9525">
                      <a:noFill/>
                      <a:miter lim="800000"/>
                      <a:headEnd/>
                      <a:tailEnd/>
                    </a:ln>
                  </pic:spPr>
                </pic:pic>
              </a:graphicData>
            </a:graphic>
          </wp:inline>
        </w:drawing>
      </w:r>
    </w:p>
    <w:p w:rsidR="00361B57" w:rsidRPr="000C52DE" w:rsidRDefault="00361B57" w:rsidP="00361B57">
      <w:pPr>
        <w:rPr>
          <w:b/>
        </w:rPr>
      </w:pPr>
    </w:p>
    <w:p w:rsidR="00361B57" w:rsidRPr="00E02AD0" w:rsidRDefault="008B0340" w:rsidP="00361B57">
      <w:r>
        <w:rPr>
          <w:b/>
        </w:rPr>
        <w:t>Class 2 (Sept. 1</w:t>
      </w:r>
      <w:r w:rsidR="0051657D">
        <w:rPr>
          <w:b/>
        </w:rPr>
        <w:t>1</w:t>
      </w:r>
      <w:r w:rsidR="00E6513C">
        <w:rPr>
          <w:b/>
        </w:rPr>
        <w:t>):</w:t>
      </w:r>
      <w:r w:rsidR="00E6513C" w:rsidRPr="002E1E62">
        <w:rPr>
          <w:b/>
        </w:rPr>
        <w:t xml:space="preserve"> </w:t>
      </w:r>
      <w:r w:rsidR="00361B57" w:rsidRPr="00E02AD0">
        <w:rPr>
          <w:b/>
        </w:rPr>
        <w:t>What</w:t>
      </w:r>
      <w:r w:rsidR="00361B57">
        <w:rPr>
          <w:b/>
        </w:rPr>
        <w:t xml:space="preserve"> is gender</w:t>
      </w:r>
      <w:r w:rsidR="00F500E3">
        <w:rPr>
          <w:b/>
        </w:rPr>
        <w:t>-based</w:t>
      </w:r>
      <w:r w:rsidR="00361B57">
        <w:rPr>
          <w:b/>
        </w:rPr>
        <w:t xml:space="preserve"> violence and h</w:t>
      </w:r>
      <w:r w:rsidR="00361B57" w:rsidRPr="000C52DE">
        <w:rPr>
          <w:b/>
        </w:rPr>
        <w:t xml:space="preserve">ow do we categorize </w:t>
      </w:r>
      <w:r w:rsidR="00361B57">
        <w:rPr>
          <w:b/>
        </w:rPr>
        <w:t>it</w:t>
      </w:r>
      <w:r w:rsidR="00361B57" w:rsidRPr="000C52DE">
        <w:rPr>
          <w:b/>
        </w:rPr>
        <w:t xml:space="preserve">? </w:t>
      </w:r>
    </w:p>
    <w:p w:rsidR="00361B57" w:rsidRPr="000C52DE" w:rsidRDefault="00361B57" w:rsidP="00361B57">
      <w:r w:rsidRPr="000C52DE">
        <w:t>Ann E. Cudd, 2006</w:t>
      </w:r>
      <w:r>
        <w:t xml:space="preserve">, </w:t>
      </w:r>
      <w:r w:rsidRPr="000C52DE">
        <w:t>“Violence as a Force of Oppression</w:t>
      </w:r>
      <w:r>
        <w:t>,</w:t>
      </w:r>
      <w:r w:rsidRPr="000C52DE">
        <w:t xml:space="preserve">” </w:t>
      </w:r>
      <w:r w:rsidRPr="000C52DE">
        <w:rPr>
          <w:i/>
        </w:rPr>
        <w:t xml:space="preserve">Analyzing Oppression, </w:t>
      </w:r>
      <w:r w:rsidRPr="000C52DE">
        <w:t xml:space="preserve">Oxford University Press, </w:t>
      </w:r>
      <w:r>
        <w:t xml:space="preserve">Ch. 4: </w:t>
      </w:r>
      <w:r>
        <w:rPr>
          <w:i/>
        </w:rPr>
        <w:t xml:space="preserve">only </w:t>
      </w:r>
      <w:r>
        <w:t xml:space="preserve">85-98; </w:t>
      </w:r>
      <w:r w:rsidRPr="004F112B">
        <w:t>103-104</w:t>
      </w:r>
      <w:r>
        <w:t xml:space="preserve"> &amp; 116-118</w:t>
      </w:r>
      <w:r w:rsidRPr="004F112B">
        <w:t xml:space="preserve"> (Collab).</w:t>
      </w:r>
    </w:p>
    <w:p w:rsidR="00361B57" w:rsidRDefault="00361B57" w:rsidP="00361B57">
      <w:pPr>
        <w:rPr>
          <w:bCs/>
        </w:rPr>
      </w:pPr>
    </w:p>
    <w:p w:rsidR="00361B57" w:rsidRDefault="00361B57" w:rsidP="00361B57">
      <w:proofErr w:type="gramStart"/>
      <w:r w:rsidRPr="000C52DE">
        <w:t xml:space="preserve">Catharine MacKinnon, 1993, “Defamation and Discrimination,” </w:t>
      </w:r>
      <w:r w:rsidRPr="000C52DE">
        <w:rPr>
          <w:i/>
        </w:rPr>
        <w:t>Only Words</w:t>
      </w:r>
      <w:r w:rsidRPr="000C52DE">
        <w:t>, Harvard University Press,</w:t>
      </w:r>
      <w:r>
        <w:t xml:space="preserve"> Chapter 1: </w:t>
      </w:r>
      <w:r w:rsidRPr="000C52DE">
        <w:t>1-43</w:t>
      </w:r>
      <w:r>
        <w:t xml:space="preserve"> (</w:t>
      </w:r>
      <w:r w:rsidRPr="008F4602">
        <w:t>Collab).</w:t>
      </w:r>
      <w:proofErr w:type="gramEnd"/>
    </w:p>
    <w:p w:rsidR="00361B57" w:rsidRDefault="00361B57" w:rsidP="00361B57"/>
    <w:p w:rsidR="00361B57" w:rsidRDefault="00361B57" w:rsidP="00361B57">
      <w:r>
        <w:t>Nicola Gavey, 2005, “</w:t>
      </w:r>
      <w:r w:rsidRPr="008F4602">
        <w:t xml:space="preserve">Rape as a Social Problem,” in </w:t>
      </w:r>
      <w:r w:rsidRPr="008F4602">
        <w:rPr>
          <w:i/>
        </w:rPr>
        <w:t>Just Sex? The Cultural Scaffolding of Rape</w:t>
      </w:r>
      <w:r w:rsidRPr="008F4602">
        <w:t>, Routledge</w:t>
      </w:r>
      <w:proofErr w:type="gramStart"/>
      <w:r w:rsidRPr="008F4602">
        <w:t>,</w:t>
      </w:r>
      <w:proofErr w:type="gramEnd"/>
      <w:r w:rsidRPr="008F4602">
        <w:t xml:space="preserve"> Ch. 1: 17-49 (Collab). </w:t>
      </w:r>
    </w:p>
    <w:p w:rsidR="00361B57" w:rsidRDefault="00361B57" w:rsidP="00361B57"/>
    <w:p w:rsidR="00361B57" w:rsidRPr="00C7176C" w:rsidRDefault="00361B57" w:rsidP="00361B57">
      <w:r>
        <w:t>Rhonda Copelon, 1994, “Intimate Terror: Understanding Dom</w:t>
      </w:r>
      <w:r w:rsidR="0085576E">
        <w:t xml:space="preserve">estic Violence as Torture,” in </w:t>
      </w:r>
      <w:r>
        <w:t xml:space="preserve">Rebecca J. Cook, ed., </w:t>
      </w:r>
      <w:r>
        <w:rPr>
          <w:i/>
        </w:rPr>
        <w:t xml:space="preserve">Human Rights of </w:t>
      </w:r>
      <w:r w:rsidRPr="0026443E">
        <w:rPr>
          <w:i/>
        </w:rPr>
        <w:t>Women: National and International Perspectives</w:t>
      </w:r>
      <w:r w:rsidRPr="0026443E">
        <w:t>, University of Pennsylvania Press, Ch. 5: 116-152 (Collab).</w:t>
      </w:r>
    </w:p>
    <w:p w:rsidR="00361B57" w:rsidRPr="000C52DE" w:rsidRDefault="00361B57" w:rsidP="00361B57">
      <w:pPr>
        <w:rPr>
          <w:rStyle w:val="rdlinkitem"/>
        </w:rPr>
      </w:pPr>
    </w:p>
    <w:p w:rsidR="00361B57" w:rsidRPr="000C52DE" w:rsidRDefault="00361B57" w:rsidP="00361B57">
      <w:pPr>
        <w:rPr>
          <w:i/>
        </w:rPr>
      </w:pPr>
      <w:r w:rsidRPr="000C52DE">
        <w:t xml:space="preserve">Michael Johnson, 2008, </w:t>
      </w:r>
      <w:r w:rsidRPr="000C52DE">
        <w:rPr>
          <w:i/>
        </w:rPr>
        <w:t xml:space="preserve">A Typology of Domestic Violence: Intimate Terrorism, Violent </w:t>
      </w:r>
    </w:p>
    <w:p w:rsidR="005B3725" w:rsidRDefault="00361B57" w:rsidP="00361B57">
      <w:proofErr w:type="gramStart"/>
      <w:r w:rsidRPr="000C52DE">
        <w:rPr>
          <w:i/>
        </w:rPr>
        <w:t>Resistance, and Situational Couple Violence</w:t>
      </w:r>
      <w:r w:rsidRPr="000C52DE">
        <w:t>, Northeast</w:t>
      </w:r>
      <w:r w:rsidR="00385B94">
        <w:t>ern University Press, Ch 1: 5-12</w:t>
      </w:r>
      <w:r>
        <w:t xml:space="preserve"> (Virgo</w:t>
      </w:r>
      <w:r w:rsidR="00EE0A1F">
        <w:t xml:space="preserve"> ebook</w:t>
      </w:r>
      <w:r>
        <w:t>)</w:t>
      </w:r>
      <w:r w:rsidRPr="000C52DE">
        <w:t>.</w:t>
      </w:r>
      <w:proofErr w:type="gramEnd"/>
    </w:p>
    <w:p w:rsidR="005B3725" w:rsidRDefault="005B3725" w:rsidP="00361B57"/>
    <w:p w:rsidR="005B3725" w:rsidRDefault="005B3725" w:rsidP="005B3725">
      <w:r>
        <w:t>In-class Film Clip:</w:t>
      </w:r>
      <w:r w:rsidR="00A041BD">
        <w:t xml:space="preserve"> </w:t>
      </w:r>
      <w:hyperlink r:id="rId17" w:history="1">
        <w:r w:rsidR="00A041BD" w:rsidRPr="00A041BD">
          <w:rPr>
            <w:rStyle w:val="Hyperlink"/>
          </w:rPr>
          <w:t>Project Unspoken: I am Tired of the Silence</w:t>
        </w:r>
      </w:hyperlink>
      <w:r w:rsidR="001C0141">
        <w:t>;</w:t>
      </w:r>
      <w:r w:rsidR="00C834B4">
        <w:t xml:space="preserve"> </w:t>
      </w:r>
      <w:hyperlink r:id="rId18" w:history="1">
        <w:r w:rsidR="00C834B4" w:rsidRPr="00610DE5">
          <w:rPr>
            <w:rStyle w:val="Hyperlink"/>
          </w:rPr>
          <w:t>Victim Blaming</w:t>
        </w:r>
      </w:hyperlink>
    </w:p>
    <w:p w:rsidR="00361B57" w:rsidRPr="000C52DE" w:rsidRDefault="00361B57" w:rsidP="00361B57"/>
    <w:p w:rsidR="00361B57" w:rsidRPr="00C7176C" w:rsidRDefault="00361B57" w:rsidP="00361B57">
      <w:pPr>
        <w:rPr>
          <w:b/>
        </w:rPr>
      </w:pPr>
      <w:r w:rsidRPr="000C52DE">
        <w:rPr>
          <w:b/>
        </w:rPr>
        <w:t xml:space="preserve">Recommended: </w:t>
      </w:r>
    </w:p>
    <w:p w:rsidR="00361B57" w:rsidRDefault="00361B57" w:rsidP="00361B57">
      <w:pPr>
        <w:rPr>
          <w:bCs/>
        </w:rPr>
      </w:pPr>
      <w:r>
        <w:t xml:space="preserve">S. Laurel Weldon, 2008, </w:t>
      </w:r>
      <w:r w:rsidRPr="000C52DE">
        <w:t xml:space="preserve">“Violence against Women” in </w:t>
      </w:r>
      <w:r w:rsidRPr="000C52DE">
        <w:rPr>
          <w:bCs/>
        </w:rPr>
        <w:t>Joyce Gelb &amp; Marian Lief Palley</w:t>
      </w:r>
      <w:r>
        <w:rPr>
          <w:bCs/>
        </w:rPr>
        <w:t xml:space="preserve"> eds</w:t>
      </w:r>
      <w:proofErr w:type="gramStart"/>
      <w:r>
        <w:rPr>
          <w:bCs/>
        </w:rPr>
        <w:t>.,</w:t>
      </w:r>
      <w:proofErr w:type="gramEnd"/>
      <w:r>
        <w:rPr>
          <w:bCs/>
        </w:rPr>
        <w:t xml:space="preserve"> </w:t>
      </w:r>
      <w:r w:rsidRPr="000C52DE">
        <w:rPr>
          <w:bCs/>
          <w:i/>
        </w:rPr>
        <w:t>Women and Politics around the World: A Comparative History and Survey, Vol I.</w:t>
      </w:r>
      <w:r w:rsidRPr="000C52DE">
        <w:rPr>
          <w:bCs/>
        </w:rPr>
        <w:t xml:space="preserve"> </w:t>
      </w:r>
    </w:p>
    <w:p w:rsidR="00361B57" w:rsidRDefault="00361B57" w:rsidP="00361B57"/>
    <w:p w:rsidR="00361B57" w:rsidRPr="000C52DE" w:rsidRDefault="00361B57" w:rsidP="00361B57">
      <w:r w:rsidRPr="000C52DE">
        <w:rPr>
          <w:rStyle w:val="rdlinkitem"/>
        </w:rPr>
        <w:t>Alan E.</w:t>
      </w:r>
      <w:r w:rsidRPr="000C52DE">
        <w:t xml:space="preserve"> </w:t>
      </w:r>
      <w:r w:rsidRPr="000C52DE">
        <w:rPr>
          <w:rStyle w:val="rdlinkitem"/>
        </w:rPr>
        <w:t xml:space="preserve">Kazdin, </w:t>
      </w:r>
      <w:r>
        <w:rPr>
          <w:rStyle w:val="rdlinkitem"/>
        </w:rPr>
        <w:t xml:space="preserve">2011, </w:t>
      </w:r>
      <w:r>
        <w:t>“Conceptualizing the Challenge of Reducing Interpersonal Violence,</w:t>
      </w:r>
      <w:r w:rsidRPr="000C52DE">
        <w:t xml:space="preserve">” </w:t>
      </w:r>
    </w:p>
    <w:p w:rsidR="00361B57" w:rsidRDefault="00361B57" w:rsidP="00361B57">
      <w:r w:rsidRPr="008256CC">
        <w:rPr>
          <w:i/>
        </w:rPr>
        <w:t>Psychology of Violence</w:t>
      </w:r>
      <w:r>
        <w:t xml:space="preserve"> 1(3): 166-187. </w:t>
      </w:r>
    </w:p>
    <w:p w:rsidR="00361B57" w:rsidRDefault="00361B57" w:rsidP="00361B57"/>
    <w:p w:rsidR="00361B57" w:rsidRPr="000C52DE" w:rsidRDefault="00361B57" w:rsidP="00361B57">
      <w:r w:rsidRPr="000C52DE">
        <w:t xml:space="preserve">Martha Minow, </w:t>
      </w:r>
      <w:r>
        <w:t xml:space="preserve">1990, </w:t>
      </w:r>
      <w:r w:rsidRPr="000C52DE">
        <w:t>“Words and the Door to the Land of Change: Law</w:t>
      </w:r>
      <w:r>
        <w:t>, Language, and Family Violence,</w:t>
      </w:r>
      <w:r w:rsidRPr="000C52DE">
        <w:t xml:space="preserve">” </w:t>
      </w:r>
      <w:r w:rsidRPr="000C52DE">
        <w:rPr>
          <w:i/>
        </w:rPr>
        <w:t xml:space="preserve">Vanderbilt Law Review </w:t>
      </w:r>
      <w:r w:rsidRPr="00E02AD0">
        <w:t>43</w:t>
      </w:r>
      <w:r>
        <w:t>: 1665-</w:t>
      </w:r>
      <w:r w:rsidRPr="000C52DE">
        <w:t>1694</w:t>
      </w:r>
      <w:r>
        <w:t>.</w:t>
      </w:r>
    </w:p>
    <w:p w:rsidR="00361B57" w:rsidRDefault="00361B57" w:rsidP="00361B57"/>
    <w:p w:rsidR="00361B57" w:rsidRDefault="00361B57" w:rsidP="00361B57">
      <w:r>
        <w:t xml:space="preserve">Kathleen C. Basile and Michele C. Black, 2011, “Intimate Partner Violence Against Women,” </w:t>
      </w:r>
      <w:r w:rsidRPr="000C52DE">
        <w:t xml:space="preserve">in Claire </w:t>
      </w:r>
      <w:r>
        <w:t>M. Re</w:t>
      </w:r>
      <w:r w:rsidRPr="000C52DE">
        <w:t>nzetti,</w:t>
      </w:r>
      <w:r>
        <w:t xml:space="preserve"> Jeffrey L. Edleson,</w:t>
      </w:r>
      <w:r w:rsidRPr="000C52DE">
        <w:t xml:space="preserve"> Raquel Kennedy Bergen, </w:t>
      </w:r>
      <w:r>
        <w:t>eds</w:t>
      </w:r>
      <w:proofErr w:type="gramStart"/>
      <w:r>
        <w:t>.,</w:t>
      </w:r>
      <w:proofErr w:type="gramEnd"/>
      <w:r>
        <w:t xml:space="preserve"> </w:t>
      </w:r>
      <w:r w:rsidRPr="000C52DE">
        <w:rPr>
          <w:i/>
        </w:rPr>
        <w:t>Sourcebook on Violence Against Women</w:t>
      </w:r>
      <w:r w:rsidRPr="000C52DE">
        <w:t>, 2</w:t>
      </w:r>
      <w:r w:rsidRPr="000C52DE">
        <w:rPr>
          <w:vertAlign w:val="superscript"/>
        </w:rPr>
        <w:t>nd</w:t>
      </w:r>
      <w:r w:rsidRPr="000C52DE">
        <w:t xml:space="preserve"> edition, SAGE Publications</w:t>
      </w:r>
      <w:r>
        <w:t>, Ch. 6: 111-132.</w:t>
      </w:r>
    </w:p>
    <w:p w:rsidR="00361B57" w:rsidRDefault="00361B57" w:rsidP="00361B57"/>
    <w:p w:rsidR="00361B57" w:rsidRPr="000C52DE" w:rsidRDefault="00361B57" w:rsidP="00361B57">
      <w:pPr>
        <w:rPr>
          <w:i/>
          <w:iCs/>
        </w:rPr>
      </w:pPr>
      <w:r w:rsidRPr="000C52DE">
        <w:t xml:space="preserve">Etienne G. Krug, </w:t>
      </w:r>
      <w:r>
        <w:t>2002, “The World Report on Violence and Health,”</w:t>
      </w:r>
      <w:r w:rsidRPr="000C52DE">
        <w:t xml:space="preserve"> </w:t>
      </w:r>
      <w:r w:rsidRPr="000C52DE">
        <w:rPr>
          <w:i/>
          <w:iCs/>
        </w:rPr>
        <w:t xml:space="preserve">The Lancet </w:t>
      </w:r>
    </w:p>
    <w:p w:rsidR="0078371B" w:rsidRDefault="00361B57" w:rsidP="0078371B">
      <w:proofErr w:type="gramStart"/>
      <w:r w:rsidRPr="000C52DE">
        <w:rPr>
          <w:i/>
          <w:iCs/>
        </w:rPr>
        <w:t>(British edition)</w:t>
      </w:r>
      <w:r>
        <w:t xml:space="preserve"> 360 (</w:t>
      </w:r>
      <w:r w:rsidRPr="000C52DE">
        <w:t>9339</w:t>
      </w:r>
      <w:r>
        <w:t>)</w:t>
      </w:r>
      <w:r w:rsidRPr="000C52DE">
        <w:t>.</w:t>
      </w:r>
      <w:proofErr w:type="gramEnd"/>
      <w:r w:rsidRPr="000C52DE">
        <w:t xml:space="preserve"> </w:t>
      </w:r>
    </w:p>
    <w:p w:rsidR="0051657D" w:rsidRDefault="0051657D" w:rsidP="0078371B"/>
    <w:p w:rsidR="00601B31" w:rsidRDefault="00601B31" w:rsidP="00361B57">
      <w:pPr>
        <w:pStyle w:val="Calendar"/>
        <w:tabs>
          <w:tab w:val="clear" w:pos="2160"/>
          <w:tab w:val="clear" w:pos="3600"/>
          <w:tab w:val="left" w:pos="1620"/>
          <w:tab w:val="left" w:pos="2520"/>
        </w:tabs>
        <w:spacing w:after="100" w:afterAutospacing="1"/>
        <w:ind w:left="0" w:firstLine="0"/>
        <w:contextualSpacing/>
        <w:rPr>
          <w:rFonts w:ascii="Times New Roman" w:hAnsi="Times New Roman"/>
          <w:sz w:val="24"/>
        </w:rPr>
      </w:pPr>
    </w:p>
    <w:p w:rsidR="00FD2534" w:rsidRPr="00A51E23" w:rsidRDefault="0078371B" w:rsidP="00361B57">
      <w:pPr>
        <w:pStyle w:val="Calendar"/>
        <w:tabs>
          <w:tab w:val="clear" w:pos="2160"/>
          <w:tab w:val="clear" w:pos="3600"/>
          <w:tab w:val="left" w:pos="1620"/>
          <w:tab w:val="left" w:pos="2520"/>
        </w:tabs>
        <w:spacing w:after="100" w:afterAutospacing="1"/>
        <w:ind w:left="0" w:firstLine="0"/>
        <w:contextualSpacing/>
        <w:rPr>
          <w:rFonts w:ascii="Times New Roman" w:hAnsi="Times New Roman"/>
          <w:sz w:val="24"/>
        </w:rPr>
      </w:pPr>
      <w:r>
        <w:rPr>
          <w:rFonts w:ascii="Times New Roman" w:hAnsi="Times New Roman"/>
          <w:sz w:val="24"/>
        </w:rPr>
        <w:t xml:space="preserve">                       </w:t>
      </w:r>
      <w:r w:rsidRPr="0078371B">
        <w:rPr>
          <w:rFonts w:ascii="Times New Roman" w:hAnsi="Times New Roman"/>
          <w:noProof/>
          <w:sz w:val="24"/>
        </w:rPr>
        <w:drawing>
          <wp:inline distT="0" distB="0" distL="0" distR="0">
            <wp:extent cx="4339120" cy="2873582"/>
            <wp:effectExtent l="25400" t="0" r="4280" b="0"/>
            <wp:docPr id="24" name="Picture 64" descr="arah Charlesworth, figures from &quot;Objects of Desire I,&quot; 1983&amp;ndash;84. Cibachrome with lacquered wood frame, 42 x 62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ah Charlesworth, figures from &quot;Objects of Desire I,&quot; 1983&amp;ndash;84. Cibachrome with lacquered wood frame, 42 x 62 inches."/>
                    <pic:cNvPicPr>
                      <a:picLocks noChangeAspect="1" noChangeArrowheads="1"/>
                    </pic:cNvPicPr>
                  </pic:nvPicPr>
                  <pic:blipFill>
                    <a:blip r:embed="rId19"/>
                    <a:srcRect/>
                    <a:stretch>
                      <a:fillRect/>
                    </a:stretch>
                  </pic:blipFill>
                  <pic:spPr bwMode="auto">
                    <a:xfrm>
                      <a:off x="0" y="0"/>
                      <a:ext cx="4339120" cy="2873582"/>
                    </a:xfrm>
                    <a:prstGeom prst="rect">
                      <a:avLst/>
                    </a:prstGeom>
                    <a:noFill/>
                    <a:ln w="9525">
                      <a:noFill/>
                      <a:miter lim="800000"/>
                      <a:headEnd/>
                      <a:tailEnd/>
                    </a:ln>
                  </pic:spPr>
                </pic:pic>
              </a:graphicData>
            </a:graphic>
          </wp:inline>
        </w:drawing>
      </w:r>
    </w:p>
    <w:p w:rsidR="00361B57" w:rsidRPr="007E4D79" w:rsidRDefault="009D1225" w:rsidP="00361B57">
      <w:r>
        <w:rPr>
          <w:b/>
        </w:rPr>
        <w:t>Class 3 (</w:t>
      </w:r>
      <w:r w:rsidR="008B0340">
        <w:rPr>
          <w:b/>
        </w:rPr>
        <w:t>Sept. 18</w:t>
      </w:r>
      <w:r w:rsidR="00352D67">
        <w:rPr>
          <w:b/>
        </w:rPr>
        <w:t>):</w:t>
      </w:r>
      <w:r w:rsidR="00352D67" w:rsidRPr="002E1E62">
        <w:rPr>
          <w:b/>
        </w:rPr>
        <w:t xml:space="preserve"> </w:t>
      </w:r>
      <w:r w:rsidR="00361B57" w:rsidRPr="000C52DE">
        <w:rPr>
          <w:b/>
        </w:rPr>
        <w:t xml:space="preserve">What is the </w:t>
      </w:r>
      <w:r w:rsidR="00A809BB">
        <w:rPr>
          <w:b/>
        </w:rPr>
        <w:t>prevalence</w:t>
      </w:r>
      <w:r w:rsidR="00361B57" w:rsidRPr="000C52DE">
        <w:rPr>
          <w:b/>
        </w:rPr>
        <w:t xml:space="preserve"> </w:t>
      </w:r>
      <w:r w:rsidR="00361B57">
        <w:rPr>
          <w:b/>
        </w:rPr>
        <w:t>of gender</w:t>
      </w:r>
      <w:r w:rsidR="00F500E3">
        <w:rPr>
          <w:b/>
        </w:rPr>
        <w:t>-based</w:t>
      </w:r>
      <w:r w:rsidR="00361B57">
        <w:rPr>
          <w:b/>
        </w:rPr>
        <w:t xml:space="preserve"> violence </w:t>
      </w:r>
      <w:r w:rsidR="00361B57" w:rsidRPr="000C52DE">
        <w:rPr>
          <w:b/>
        </w:rPr>
        <w:t xml:space="preserve">and how can we know? </w:t>
      </w:r>
    </w:p>
    <w:p w:rsidR="0015723C" w:rsidRPr="0015723C" w:rsidRDefault="0015723C" w:rsidP="001B56C3">
      <w:pPr>
        <w:rPr>
          <w:color w:val="8064A2" w:themeColor="accent4"/>
        </w:rPr>
      </w:pPr>
      <w:r w:rsidRPr="00454798">
        <w:rPr>
          <w:b/>
          <w:color w:val="8064A2" w:themeColor="accent4"/>
        </w:rPr>
        <w:t>P</w:t>
      </w:r>
      <w:r>
        <w:rPr>
          <w:b/>
          <w:color w:val="8064A2" w:themeColor="accent4"/>
        </w:rPr>
        <w:t>RESENTATION</w:t>
      </w:r>
    </w:p>
    <w:p w:rsidR="001B56C3" w:rsidRPr="00A230E8" w:rsidRDefault="00361B57" w:rsidP="001B56C3">
      <w:r>
        <w:t xml:space="preserve">Nicola Gavey, 2005, “The </w:t>
      </w:r>
      <w:r w:rsidRPr="008F4602">
        <w:t xml:space="preserve">Discovery of a Rape Epidemic,” in </w:t>
      </w:r>
      <w:r w:rsidRPr="008F4602">
        <w:rPr>
          <w:i/>
        </w:rPr>
        <w:t>Just Sex? The Cultural Scaffolding of Rape</w:t>
      </w:r>
      <w:r w:rsidRPr="008F4602">
        <w:t>, Routledge</w:t>
      </w:r>
      <w:proofErr w:type="gramStart"/>
      <w:r w:rsidRPr="008F4602">
        <w:t>,</w:t>
      </w:r>
      <w:proofErr w:type="gramEnd"/>
      <w:r w:rsidRPr="008F4602">
        <w:t xml:space="preserve"> Ch. 2: 50-75 (</w:t>
      </w:r>
      <w:r w:rsidR="000456C9" w:rsidRPr="008F4602">
        <w:t>Collab)</w:t>
      </w:r>
      <w:r w:rsidRPr="008F4602">
        <w:t>.</w:t>
      </w:r>
    </w:p>
    <w:p w:rsidR="00576704" w:rsidRDefault="00576704" w:rsidP="00361B57"/>
    <w:p w:rsidR="008E45E8" w:rsidRDefault="00576704" w:rsidP="00361B57">
      <w:r>
        <w:t>Michele C. Black et al, 2010, “The National Intimate Partner and Sexual Violence Survey (NISVS): 2010 Summary Report,” National Center for Injury Prevention and Control, Centers for Disease Control and Prevention</w:t>
      </w:r>
      <w:r w:rsidRPr="005F07BD">
        <w:t xml:space="preserve">: </w:t>
      </w:r>
      <w:r w:rsidR="008E756E">
        <w:t>1-4</w:t>
      </w:r>
      <w:r w:rsidR="00675D1F" w:rsidRPr="001E55A6">
        <w:t xml:space="preserve"> (Collab)</w:t>
      </w:r>
      <w:r w:rsidRPr="001E55A6">
        <w:t>.</w:t>
      </w:r>
      <w:r>
        <w:t xml:space="preserve"> </w:t>
      </w:r>
    </w:p>
    <w:p w:rsidR="008E45E8" w:rsidRDefault="008E45E8" w:rsidP="00361B57"/>
    <w:p w:rsidR="00930496" w:rsidRDefault="00565CAD" w:rsidP="00361B57">
      <w:r>
        <w:t>Claudia Garcia-Moreno and Christina Pallitto, 2013, “</w:t>
      </w:r>
      <w:r w:rsidR="008E45E8">
        <w:t xml:space="preserve">Global and Regional Estimates of Violence Against Women: Prevalence and Health Effects of Intimate Partner Violence and Non-Partner Sexual Violence,” World </w:t>
      </w:r>
      <w:r w:rsidR="008E45E8" w:rsidRPr="005F07BD">
        <w:t>Health Organization</w:t>
      </w:r>
      <w:r w:rsidRPr="005F07BD">
        <w:t>:</w:t>
      </w:r>
      <w:r w:rsidR="008E756E">
        <w:t xml:space="preserve"> 1-8 and 16-20</w:t>
      </w:r>
      <w:r w:rsidR="00675D1F" w:rsidRPr="001E55A6">
        <w:t xml:space="preserve"> (Collab)</w:t>
      </w:r>
      <w:r w:rsidR="005F07BD" w:rsidRPr="001E55A6">
        <w:t>.</w:t>
      </w:r>
    </w:p>
    <w:p w:rsidR="00361B57" w:rsidRDefault="00361B57" w:rsidP="00361B57"/>
    <w:p w:rsidR="00361B57" w:rsidRPr="000C52DE" w:rsidRDefault="00361B57" w:rsidP="00361B57">
      <w:r w:rsidRPr="000C52DE">
        <w:t xml:space="preserve">Sherry Lipsky and Raul Caetano, 2010, “Definitions, Surveillance Systems, and the Prevalence </w:t>
      </w:r>
    </w:p>
    <w:p w:rsidR="00361B57" w:rsidRPr="0027149B" w:rsidRDefault="00361B57" w:rsidP="00361B57">
      <w:pPr>
        <w:rPr>
          <w:rFonts w:eastAsiaTheme="minorEastAsia"/>
          <w:szCs w:val="20"/>
        </w:rPr>
      </w:pPr>
      <w:proofErr w:type="gramStart"/>
      <w:r w:rsidRPr="000C52DE">
        <w:t>and</w:t>
      </w:r>
      <w:proofErr w:type="gramEnd"/>
      <w:r w:rsidRPr="000C52DE">
        <w:t xml:space="preserve"> Incidence of Intimate Partner Violence in the United States,” in </w:t>
      </w:r>
      <w:r w:rsidRPr="000C52DE">
        <w:rPr>
          <w:rFonts w:eastAsiaTheme="minorEastAsia"/>
          <w:szCs w:val="20"/>
        </w:rPr>
        <w:t>Danie</w:t>
      </w:r>
      <w:r>
        <w:rPr>
          <w:rFonts w:eastAsiaTheme="minorEastAsia"/>
          <w:szCs w:val="20"/>
        </w:rPr>
        <w:t xml:space="preserve">l J. Whitaker </w:t>
      </w:r>
      <w:r w:rsidRPr="000C52DE">
        <w:rPr>
          <w:rFonts w:eastAsiaTheme="minorEastAsia"/>
          <w:szCs w:val="20"/>
        </w:rPr>
        <w:t xml:space="preserve">and John R. Lutzker, eds., </w:t>
      </w:r>
      <w:r>
        <w:rPr>
          <w:rFonts w:eastAsiaTheme="minorEastAsia"/>
          <w:i/>
          <w:szCs w:val="20"/>
        </w:rPr>
        <w:t>Preventing Partner Violence: Research and Evidence-based Intervention S</w:t>
      </w:r>
      <w:r w:rsidRPr="00A35EC2">
        <w:rPr>
          <w:rFonts w:eastAsiaTheme="minorEastAsia"/>
          <w:i/>
          <w:szCs w:val="20"/>
        </w:rPr>
        <w:t>trategies</w:t>
      </w:r>
      <w:r w:rsidRPr="000C52DE">
        <w:rPr>
          <w:rFonts w:eastAsiaTheme="minorEastAsia"/>
          <w:szCs w:val="20"/>
        </w:rPr>
        <w:t xml:space="preserve">, </w:t>
      </w:r>
      <w:r w:rsidRPr="00A35EC2">
        <w:rPr>
          <w:rFonts w:eastAsiaTheme="minorEastAsia"/>
          <w:szCs w:val="20"/>
        </w:rPr>
        <w:t>American Psychological Association</w:t>
      </w:r>
      <w:r w:rsidRPr="000C52DE">
        <w:rPr>
          <w:rFonts w:eastAsiaTheme="minorEastAsia"/>
          <w:szCs w:val="20"/>
        </w:rPr>
        <w:t xml:space="preserve">: </w:t>
      </w:r>
      <w:r w:rsidRPr="007F5D32">
        <w:rPr>
          <w:rFonts w:eastAsiaTheme="minorEastAsia"/>
          <w:szCs w:val="20"/>
        </w:rPr>
        <w:t xml:space="preserve">17-40 </w:t>
      </w:r>
      <w:r w:rsidRPr="008F4602">
        <w:rPr>
          <w:rFonts w:eastAsiaTheme="minorEastAsia"/>
          <w:szCs w:val="20"/>
        </w:rPr>
        <w:t>(Collab).</w:t>
      </w:r>
    </w:p>
    <w:p w:rsidR="00361B57" w:rsidRPr="008C4DBF" w:rsidRDefault="00361B57" w:rsidP="00361B57"/>
    <w:p w:rsidR="00361B57" w:rsidRPr="008C4DBF" w:rsidRDefault="00361B57" w:rsidP="00361B57">
      <w:pPr>
        <w:rPr>
          <w:i/>
        </w:rPr>
      </w:pPr>
      <w:r w:rsidRPr="008C4DBF">
        <w:t xml:space="preserve">Michael Johnson, 2008, </w:t>
      </w:r>
      <w:r w:rsidRPr="008C4DBF">
        <w:rPr>
          <w:i/>
        </w:rPr>
        <w:t xml:space="preserve">A Typology of Domestic Violence: Intimate Terrorism, Violent </w:t>
      </w:r>
    </w:p>
    <w:p w:rsidR="00361B57" w:rsidRDefault="00361B57" w:rsidP="00361B57">
      <w:r w:rsidRPr="008C4DBF">
        <w:rPr>
          <w:i/>
        </w:rPr>
        <w:t>Resistance, and Situational Couple Violence</w:t>
      </w:r>
      <w:r w:rsidRPr="008C4DBF">
        <w:t>, Northeastern University Press</w:t>
      </w:r>
      <w:r>
        <w:t>,</w:t>
      </w:r>
      <w:r w:rsidRPr="008C4DBF">
        <w:t xml:space="preserve"> </w:t>
      </w:r>
      <w:r>
        <w:t>Ch. 1: 12-24 (Virgo</w:t>
      </w:r>
      <w:r w:rsidR="00974FB0">
        <w:t xml:space="preserve"> ebook</w:t>
      </w:r>
      <w:r>
        <w:t>)</w:t>
      </w:r>
      <w:r w:rsidRPr="008C4DBF">
        <w:t>.</w:t>
      </w:r>
    </w:p>
    <w:p w:rsidR="00361B57" w:rsidRDefault="00361B57" w:rsidP="00361B57"/>
    <w:p w:rsidR="00361B57" w:rsidRDefault="00361B57" w:rsidP="00361B57">
      <w:r w:rsidRPr="000C52DE">
        <w:t xml:space="preserve">Veronique Jaquier, Holly Johnson, and Bonnie S. Fisher, 2011, “Research Methods, Measures, and Ethics,” in Claire M. Renzetti, Jeffrey L. Edleson, Raquel Kennedy Bergen, </w:t>
      </w:r>
      <w:r w:rsidRPr="000C52DE">
        <w:rPr>
          <w:i/>
        </w:rPr>
        <w:t>Sourcebook on Violence Against Women</w:t>
      </w:r>
      <w:r w:rsidRPr="000C52DE">
        <w:t>, 2</w:t>
      </w:r>
      <w:r w:rsidRPr="000C52DE">
        <w:rPr>
          <w:vertAlign w:val="superscript"/>
        </w:rPr>
        <w:t>nd</w:t>
      </w:r>
      <w:r w:rsidRPr="000C52DE">
        <w:t xml:space="preserve"> edition,</w:t>
      </w:r>
      <w:r>
        <w:t xml:space="preserve"> SAGE Publications, Ch. 2: 23-48 </w:t>
      </w:r>
      <w:r w:rsidRPr="00C032F4">
        <w:t>(Collab).</w:t>
      </w:r>
      <w:r>
        <w:t xml:space="preserve"> </w:t>
      </w:r>
    </w:p>
    <w:p w:rsidR="008E756E" w:rsidRDefault="008E756E" w:rsidP="00361B57"/>
    <w:p w:rsidR="001C0141" w:rsidRDefault="008E756E" w:rsidP="00361B57">
      <w:r>
        <w:t xml:space="preserve">In-class Film clips: </w:t>
      </w:r>
      <w:hyperlink r:id="rId20" w:history="1">
        <w:r w:rsidR="001C0141" w:rsidRPr="004471D3">
          <w:rPr>
            <w:rStyle w:val="Hyperlink"/>
          </w:rPr>
          <w:t>Power and Control: Domestic Violence in America</w:t>
        </w:r>
      </w:hyperlink>
      <w:r w:rsidR="008F6AD4">
        <w:t xml:space="preserve">; </w:t>
      </w:r>
      <w:hyperlink r:id="rId21" w:history="1">
        <w:r w:rsidR="008F6AD4" w:rsidRPr="008F6AD4">
          <w:rPr>
            <w:rStyle w:val="Hyperlink"/>
          </w:rPr>
          <w:t>Ray Rice-Inspired Make Up Tutorial</w:t>
        </w:r>
      </w:hyperlink>
      <w:r w:rsidR="00B31419">
        <w:t xml:space="preserve">, </w:t>
      </w:r>
      <w:hyperlink r:id="rId22" w:history="1">
        <w:r w:rsidR="00B31419" w:rsidRPr="00B31419">
          <w:rPr>
            <w:rStyle w:val="Hyperlink"/>
          </w:rPr>
          <w:t>WomenStats Maps</w:t>
        </w:r>
      </w:hyperlink>
    </w:p>
    <w:p w:rsidR="00361B57" w:rsidRDefault="00361B57" w:rsidP="00361B57">
      <w:pPr>
        <w:rPr>
          <w:color w:val="1F497D" w:themeColor="text2"/>
        </w:rPr>
      </w:pPr>
    </w:p>
    <w:p w:rsidR="00792AAA" w:rsidRPr="002C7B04" w:rsidRDefault="00361B57" w:rsidP="00361B57">
      <w:pPr>
        <w:rPr>
          <w:b/>
        </w:rPr>
      </w:pPr>
      <w:r w:rsidRPr="000C52DE">
        <w:rPr>
          <w:b/>
        </w:rPr>
        <w:t xml:space="preserve">Recommended: </w:t>
      </w:r>
    </w:p>
    <w:p w:rsidR="00361B57" w:rsidRDefault="00361B57" w:rsidP="00361B57">
      <w:r>
        <w:t xml:space="preserve">Rebecca Campbell and Stephanie M. Townsend, 2011, “Defining the Scope of Sexual Violence against Women,” </w:t>
      </w:r>
      <w:r w:rsidRPr="000C52DE">
        <w:t xml:space="preserve">in Claire </w:t>
      </w:r>
      <w:r>
        <w:t>M. Re</w:t>
      </w:r>
      <w:r w:rsidRPr="000C52DE">
        <w:t>nzetti,</w:t>
      </w:r>
      <w:r>
        <w:t xml:space="preserve"> Jeffrey L. Edleson,</w:t>
      </w:r>
      <w:r w:rsidRPr="000C52DE">
        <w:t xml:space="preserve"> Raquel Kennedy Bergen, </w:t>
      </w:r>
      <w:r>
        <w:t>eds</w:t>
      </w:r>
      <w:proofErr w:type="gramStart"/>
      <w:r>
        <w:t>.,</w:t>
      </w:r>
      <w:proofErr w:type="gramEnd"/>
      <w:r>
        <w:t xml:space="preserve"> </w:t>
      </w:r>
      <w:r w:rsidRPr="000C52DE">
        <w:rPr>
          <w:i/>
        </w:rPr>
        <w:t>Sourcebook on Violence Against Women</w:t>
      </w:r>
      <w:r w:rsidRPr="000C52DE">
        <w:t>, 2</w:t>
      </w:r>
      <w:r w:rsidRPr="000C52DE">
        <w:rPr>
          <w:vertAlign w:val="superscript"/>
        </w:rPr>
        <w:t>nd</w:t>
      </w:r>
      <w:r w:rsidRPr="000C52DE">
        <w:t xml:space="preserve"> edition, SAGE Publications</w:t>
      </w:r>
      <w:r>
        <w:t>, Ch. 5: 95-110.</w:t>
      </w:r>
    </w:p>
    <w:p w:rsidR="005F07BD" w:rsidRDefault="005F07BD" w:rsidP="00361B57"/>
    <w:p w:rsidR="005F07BD" w:rsidRDefault="005F07BD" w:rsidP="00361B57">
      <w:r w:rsidRPr="00A2360F">
        <w:t>Patricia Tjaden and Nancy Thoennes, 2000, “Extent, Nature, and Consequences of Rape Victimization: Findings from the National Violence Against Women Survey,” US Depa</w:t>
      </w:r>
      <w:r>
        <w:t>rtment of Justice: 1-45</w:t>
      </w:r>
      <w:r w:rsidRPr="00A2360F">
        <w:t>.</w:t>
      </w:r>
    </w:p>
    <w:p w:rsidR="00361B57" w:rsidRDefault="00361B57" w:rsidP="00361B57"/>
    <w:p w:rsidR="008E45E8" w:rsidRPr="001D10EA" w:rsidRDefault="008E45E8" w:rsidP="008E45E8">
      <w:r w:rsidRPr="001D10EA">
        <w:t xml:space="preserve">Claudia Garcia-Moreno et al., 2006, “Prevalence of Intimate Partner Violence: Findings from the </w:t>
      </w:r>
    </w:p>
    <w:p w:rsidR="008E45E8" w:rsidRDefault="008E45E8" w:rsidP="008E45E8">
      <w:r w:rsidRPr="001D10EA">
        <w:t xml:space="preserve">WHO Multi-country Study on Women's Health and Domestic Violence,” </w:t>
      </w:r>
      <w:r w:rsidRPr="001D10EA">
        <w:rPr>
          <w:i/>
        </w:rPr>
        <w:t>The Lancet</w:t>
      </w:r>
      <w:r>
        <w:t xml:space="preserve"> 368 (9543): 1260-1269</w:t>
      </w:r>
      <w:r w:rsidRPr="001D10EA">
        <w:t>.</w:t>
      </w:r>
    </w:p>
    <w:p w:rsidR="008E45E8" w:rsidRDefault="008E45E8" w:rsidP="008E45E8"/>
    <w:p w:rsidR="008E45E8" w:rsidRDefault="008E45E8" w:rsidP="008E45E8">
      <w:r>
        <w:t>Emma Fulu et al, 2013, “Why do Some Men Use Violence Against Women</w:t>
      </w:r>
      <w:r w:rsidR="00565CAD">
        <w:t xml:space="preserve"> and How C</w:t>
      </w:r>
      <w:r>
        <w:t>an we Prevent It? Quantitative Findings from the United Nations Multi-Country Study on Men and Violence in Asia and the Pacific,” United Nations.</w:t>
      </w:r>
    </w:p>
    <w:p w:rsidR="00361B57" w:rsidRDefault="00361B57" w:rsidP="00361B57"/>
    <w:p w:rsidR="00361B57" w:rsidRPr="000C52DE" w:rsidRDefault="00361B57" w:rsidP="00361B57">
      <w:r w:rsidRPr="000C52DE">
        <w:t xml:space="preserve">James A. Mercy et al., </w:t>
      </w:r>
      <w:r>
        <w:t>2003,</w:t>
      </w:r>
      <w:r w:rsidRPr="000C52DE">
        <w:t xml:space="preserve"> “Violence and Health: The United States in a Global Perspective.” </w:t>
      </w:r>
    </w:p>
    <w:p w:rsidR="00361B57" w:rsidRDefault="00361B57" w:rsidP="00361B57">
      <w:r w:rsidRPr="000C52DE">
        <w:rPr>
          <w:i/>
        </w:rPr>
        <w:t>American Journal of Public Health</w:t>
      </w:r>
      <w:r>
        <w:t xml:space="preserve"> 93 (2): 256-261.</w:t>
      </w:r>
    </w:p>
    <w:p w:rsidR="00361B57" w:rsidRDefault="00361B57" w:rsidP="00361B57"/>
    <w:p w:rsidR="00361B57" w:rsidRDefault="00361B57" w:rsidP="00361B57">
      <w:r>
        <w:t>Daen Kilpatrick and Jenna McCauley with Grace Mattern, 2009, “Understanding National Rape Statistics,” National Online Resource Center on Violence Against Women: 1-12.</w:t>
      </w:r>
    </w:p>
    <w:p w:rsidR="00361B57" w:rsidRPr="000C52DE" w:rsidRDefault="00361B57" w:rsidP="00361B57"/>
    <w:p w:rsidR="00361B57" w:rsidRPr="000C52DE" w:rsidRDefault="00361B57" w:rsidP="00361B57">
      <w:r w:rsidRPr="000C52DE">
        <w:t>Ranney, Megan L., T</w:t>
      </w:r>
      <w:r>
        <w:t>racy Madsen, and Annie Gjelsvik, 2012, “Predictors of Being Unsafe,</w:t>
      </w:r>
      <w:r w:rsidRPr="000C52DE">
        <w:t xml:space="preserve">” </w:t>
      </w:r>
    </w:p>
    <w:p w:rsidR="00361B57" w:rsidRDefault="00361B57" w:rsidP="00361B57">
      <w:proofErr w:type="gramStart"/>
      <w:r w:rsidRPr="000C52DE">
        <w:rPr>
          <w:i/>
          <w:iCs/>
        </w:rPr>
        <w:t>Journal of Interpersonal Violence</w:t>
      </w:r>
      <w:r>
        <w:t xml:space="preserve"> 27 (1)</w:t>
      </w:r>
      <w:r w:rsidRPr="000C52DE">
        <w:t>: 84 -102.</w:t>
      </w:r>
      <w:proofErr w:type="gramEnd"/>
    </w:p>
    <w:p w:rsidR="00361B57" w:rsidRDefault="00361B57" w:rsidP="00361B57"/>
    <w:p w:rsidR="00361B57" w:rsidRDefault="00B60285" w:rsidP="00361B57">
      <w:pPr>
        <w:rPr>
          <w:b/>
        </w:rPr>
      </w:pPr>
      <w:hyperlink r:id="rId23" w:history="1">
        <w:r w:rsidR="00361B57" w:rsidRPr="008C4DBF">
          <w:rPr>
            <w:rStyle w:val="Hyperlink"/>
          </w:rPr>
          <w:t>Understudied Populations</w:t>
        </w:r>
      </w:hyperlink>
    </w:p>
    <w:p w:rsidR="00361B57" w:rsidRPr="000C52DE" w:rsidRDefault="00361B57" w:rsidP="00361B57"/>
    <w:p w:rsidR="00361B57" w:rsidRPr="000C52DE" w:rsidRDefault="00361B57" w:rsidP="00361B57">
      <w:r w:rsidRPr="000C52DE">
        <w:t>Sally Engle Merry, 2009, “Poverty, Racism, and M</w:t>
      </w:r>
      <w:r>
        <w:t>igration,” in Sally Engle Merry,</w:t>
      </w:r>
    </w:p>
    <w:p w:rsidR="00361B57" w:rsidRPr="000C52DE" w:rsidRDefault="00361B57" w:rsidP="00361B57">
      <w:r w:rsidRPr="000C52DE">
        <w:rPr>
          <w:i/>
        </w:rPr>
        <w:t>Gender Violence A Cultural Perspective</w:t>
      </w:r>
      <w:r w:rsidRPr="000C52DE">
        <w:t>, Wiley-Blackwell, Ch. 5: 102-126.</w:t>
      </w:r>
    </w:p>
    <w:p w:rsidR="00D967C4" w:rsidRDefault="00D967C4" w:rsidP="00DF3453"/>
    <w:p w:rsidR="0051657D" w:rsidRPr="00D967C4" w:rsidRDefault="0051657D" w:rsidP="00DF3453"/>
    <w:p w:rsidR="009E567A" w:rsidRPr="000F7C4E" w:rsidRDefault="00D46E3C" w:rsidP="009E567A">
      <w:pPr>
        <w:rPr>
          <w:b/>
        </w:rPr>
      </w:pPr>
      <w:r>
        <w:rPr>
          <w:noProof/>
        </w:rPr>
        <w:drawing>
          <wp:inline distT="0" distB="0" distL="0" distR="0">
            <wp:extent cx="3289300" cy="2402762"/>
            <wp:effectExtent l="25400" t="0" r="0" b="0"/>
            <wp:docPr id="49" name="il_fi" descr="http://www.abstractk.com/public/acidolatte/jasperGoodal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stractk.com/public/acidolatte/jasperGoodall_3.jpg"/>
                    <pic:cNvPicPr>
                      <a:picLocks noChangeAspect="1" noChangeArrowheads="1"/>
                    </pic:cNvPicPr>
                  </pic:nvPicPr>
                  <pic:blipFill>
                    <a:blip r:embed="rId24"/>
                    <a:srcRect/>
                    <a:stretch>
                      <a:fillRect/>
                    </a:stretch>
                  </pic:blipFill>
                  <pic:spPr bwMode="auto">
                    <a:xfrm>
                      <a:off x="0" y="0"/>
                      <a:ext cx="3288858" cy="2402439"/>
                    </a:xfrm>
                    <a:prstGeom prst="rect">
                      <a:avLst/>
                    </a:prstGeom>
                    <a:noFill/>
                    <a:ln w="9525">
                      <a:noFill/>
                      <a:miter lim="800000"/>
                      <a:headEnd/>
                      <a:tailEnd/>
                    </a:ln>
                  </pic:spPr>
                </pic:pic>
              </a:graphicData>
            </a:graphic>
          </wp:inline>
        </w:drawing>
      </w:r>
    </w:p>
    <w:p w:rsidR="00DE7466" w:rsidRDefault="00DE7466" w:rsidP="00E6513C">
      <w:pPr>
        <w:rPr>
          <w:b/>
        </w:rPr>
      </w:pPr>
    </w:p>
    <w:p w:rsidR="00454798" w:rsidRDefault="00DA1212" w:rsidP="00E6513C">
      <w:pPr>
        <w:rPr>
          <w:b/>
        </w:rPr>
      </w:pPr>
      <w:r>
        <w:rPr>
          <w:b/>
        </w:rPr>
        <w:t>Class 4</w:t>
      </w:r>
      <w:r w:rsidR="006B11A5">
        <w:rPr>
          <w:b/>
        </w:rPr>
        <w:t xml:space="preserve"> (</w:t>
      </w:r>
      <w:r w:rsidR="008B0340">
        <w:rPr>
          <w:b/>
        </w:rPr>
        <w:t>Sept. 25</w:t>
      </w:r>
      <w:r w:rsidR="00C90758">
        <w:rPr>
          <w:b/>
        </w:rPr>
        <w:t xml:space="preserve">): </w:t>
      </w:r>
      <w:r w:rsidR="00361B57" w:rsidRPr="007D41E5">
        <w:rPr>
          <w:b/>
        </w:rPr>
        <w:t>What are the consequences of gender</w:t>
      </w:r>
      <w:r w:rsidR="00F500E3">
        <w:rPr>
          <w:b/>
        </w:rPr>
        <w:t>-based</w:t>
      </w:r>
      <w:r w:rsidR="00361B57" w:rsidRPr="007D41E5">
        <w:rPr>
          <w:b/>
        </w:rPr>
        <w:t xml:space="preserve"> violence?</w:t>
      </w:r>
    </w:p>
    <w:p w:rsidR="00E6513C" w:rsidRPr="00454798" w:rsidRDefault="00454798" w:rsidP="00E6513C">
      <w:pPr>
        <w:rPr>
          <w:color w:val="8064A2" w:themeColor="accent4"/>
        </w:rPr>
      </w:pPr>
      <w:r w:rsidRPr="00454798">
        <w:rPr>
          <w:b/>
          <w:color w:val="8064A2" w:themeColor="accent4"/>
        </w:rPr>
        <w:t>P</w:t>
      </w:r>
      <w:r w:rsidR="00F911DA">
        <w:rPr>
          <w:b/>
          <w:color w:val="8064A2" w:themeColor="accent4"/>
        </w:rPr>
        <w:t>RESENTATION</w:t>
      </w:r>
    </w:p>
    <w:p w:rsidR="00361B57" w:rsidRPr="000C52DE" w:rsidRDefault="00361B57" w:rsidP="00361B57">
      <w:pPr>
        <w:rPr>
          <w:i/>
        </w:rPr>
      </w:pPr>
      <w:r w:rsidRPr="000C52DE">
        <w:t xml:space="preserve">Michael Johnson, 2008, </w:t>
      </w:r>
      <w:r w:rsidRPr="000C52DE">
        <w:rPr>
          <w:i/>
        </w:rPr>
        <w:t xml:space="preserve">A Typology of Domestic Violence: Intimate Terrorism, Violent </w:t>
      </w:r>
    </w:p>
    <w:p w:rsidR="00361B57" w:rsidRDefault="00361B57" w:rsidP="00361B57">
      <w:pPr>
        <w:rPr>
          <w:color w:val="1F497D" w:themeColor="text2"/>
        </w:rPr>
      </w:pPr>
      <w:r w:rsidRPr="000C52DE">
        <w:rPr>
          <w:i/>
        </w:rPr>
        <w:t>Resistance, and Situational Couple Violence</w:t>
      </w:r>
      <w:r w:rsidRPr="000C52DE">
        <w:t>, Northeastern University Press</w:t>
      </w:r>
      <w:r w:rsidRPr="000C52DE">
        <w:rPr>
          <w:color w:val="1F497D" w:themeColor="text2"/>
        </w:rPr>
        <w:t xml:space="preserve">, </w:t>
      </w:r>
      <w:r w:rsidRPr="001955A3">
        <w:t>selections from Ch. 2, 3, and 4</w:t>
      </w:r>
      <w:r w:rsidRPr="0026443E">
        <w:rPr>
          <w:color w:val="1F497D" w:themeColor="text2"/>
        </w:rPr>
        <w:t xml:space="preserve">: </w:t>
      </w:r>
      <w:r w:rsidR="00A04562">
        <w:t>37-47; 48-5</w:t>
      </w:r>
      <w:r w:rsidR="00AD5E49">
        <w:t>9; 69-71 and Appendix B: 102-104</w:t>
      </w:r>
      <w:r w:rsidR="00A04562">
        <w:t xml:space="preserve"> </w:t>
      </w:r>
      <w:r w:rsidRPr="0026443E">
        <w:t>(Virgo</w:t>
      </w:r>
      <w:r w:rsidR="00675D1F">
        <w:t xml:space="preserve"> ebook</w:t>
      </w:r>
      <w:r w:rsidRPr="0026443E">
        <w:t>).</w:t>
      </w:r>
    </w:p>
    <w:p w:rsidR="00361B57" w:rsidRDefault="00361B57" w:rsidP="00361B57">
      <w:pPr>
        <w:rPr>
          <w:color w:val="1F497D" w:themeColor="text2"/>
        </w:rPr>
      </w:pPr>
    </w:p>
    <w:p w:rsidR="00361B57" w:rsidRDefault="00361B57" w:rsidP="00361B57">
      <w:r w:rsidRPr="004C2F26">
        <w:t xml:space="preserve">Rebecca Campbell and Sharon M. Wasco, 2005, “Understanding Rape and Sexual Assault: 20 Years of Progress and Future Directions,” </w:t>
      </w:r>
      <w:r>
        <w:rPr>
          <w:i/>
        </w:rPr>
        <w:t>Jour</w:t>
      </w:r>
      <w:r w:rsidRPr="004C2F26">
        <w:rPr>
          <w:i/>
        </w:rPr>
        <w:t>nal of Interpersonal Violence</w:t>
      </w:r>
      <w:r>
        <w:t xml:space="preserve"> 20</w:t>
      </w:r>
      <w:r w:rsidRPr="004C2F26">
        <w:t>: 127-</w:t>
      </w:r>
      <w:r>
        <w:t xml:space="preserve">131 </w:t>
      </w:r>
      <w:r w:rsidRPr="00C032F4">
        <w:t>(Collab).</w:t>
      </w:r>
      <w:r w:rsidR="00AD5E49">
        <w:t xml:space="preserve"> </w:t>
      </w:r>
    </w:p>
    <w:p w:rsidR="00361B57" w:rsidRPr="004C2F26" w:rsidRDefault="00361B57" w:rsidP="00361B57"/>
    <w:p w:rsidR="00361B57" w:rsidRDefault="00361B57" w:rsidP="00361B57">
      <w:r w:rsidRPr="00C032F4">
        <w:t>Lynn Nottage, 2009, “Ruined: A Play,” Theater Communications Group: Entire (On Reserve).</w:t>
      </w:r>
      <w:r>
        <w:t xml:space="preserve"> </w:t>
      </w:r>
    </w:p>
    <w:p w:rsidR="00EE7828" w:rsidRDefault="00EE7828" w:rsidP="00361B57"/>
    <w:p w:rsidR="00314CB4" w:rsidRDefault="00675D1F" w:rsidP="00361B57">
      <w:r>
        <w:t>Homework Clip</w:t>
      </w:r>
      <w:r w:rsidR="00EE7828">
        <w:t xml:space="preserve">: </w:t>
      </w:r>
      <w:hyperlink r:id="rId25" w:history="1">
        <w:r w:rsidR="00EE7828" w:rsidRPr="00EE7828">
          <w:rPr>
            <w:rStyle w:val="Hyperlink"/>
          </w:rPr>
          <w:t>Documentary: The Truth About Congo</w:t>
        </w:r>
      </w:hyperlink>
      <w:r w:rsidR="00EE7828">
        <w:t xml:space="preserve"> (0-8:33</w:t>
      </w:r>
      <w:r w:rsidR="00314CB4">
        <w:t xml:space="preserve"> required; entire recommended</w:t>
      </w:r>
      <w:r w:rsidR="00EE7828">
        <w:t>).</w:t>
      </w:r>
    </w:p>
    <w:p w:rsidR="00AD5E49" w:rsidRDefault="00AD5E49" w:rsidP="00361B57"/>
    <w:p w:rsidR="0006081E" w:rsidRDefault="00AD5E49" w:rsidP="00361B57">
      <w:r>
        <w:t xml:space="preserve">In-class Clips: </w:t>
      </w:r>
      <w:hyperlink r:id="rId26" w:history="1">
        <w:r w:rsidRPr="00AD5E49">
          <w:rPr>
            <w:rStyle w:val="Hyperlink"/>
          </w:rPr>
          <w:t>Salima Monologue</w:t>
        </w:r>
      </w:hyperlink>
      <w:r>
        <w:t xml:space="preserve">; </w:t>
      </w:r>
      <w:hyperlink r:id="rId27" w:history="1">
        <w:r w:rsidRPr="00AD5E49">
          <w:rPr>
            <w:rStyle w:val="Hyperlink"/>
          </w:rPr>
          <w:t>Ruined in the Round</w:t>
        </w:r>
      </w:hyperlink>
    </w:p>
    <w:p w:rsidR="00361B57" w:rsidRPr="000C52DE" w:rsidRDefault="00361B57" w:rsidP="00361B57"/>
    <w:p w:rsidR="00361B57" w:rsidRPr="000C52DE" w:rsidRDefault="00361B57" w:rsidP="00361B57">
      <w:pPr>
        <w:rPr>
          <w:b/>
        </w:rPr>
      </w:pPr>
      <w:r w:rsidRPr="000C52DE">
        <w:rPr>
          <w:b/>
        </w:rPr>
        <w:t xml:space="preserve">Recommended: </w:t>
      </w:r>
    </w:p>
    <w:p w:rsidR="00361B57" w:rsidRPr="000C52DE" w:rsidRDefault="00361B57" w:rsidP="00361B57">
      <w:r w:rsidRPr="000C52DE">
        <w:t>A.L.</w:t>
      </w:r>
      <w:r>
        <w:t xml:space="preserve"> Coker, K.E. </w:t>
      </w:r>
      <w:proofErr w:type="gramStart"/>
      <w:r>
        <w:t>Davis</w:t>
      </w:r>
      <w:proofErr w:type="gramEnd"/>
      <w:r>
        <w:t xml:space="preserve"> and I. Arias</w:t>
      </w:r>
      <w:r w:rsidRPr="000C52DE">
        <w:t xml:space="preserve"> </w:t>
      </w:r>
      <w:r w:rsidRPr="000C52DE">
        <w:rPr>
          <w:i/>
          <w:iCs/>
        </w:rPr>
        <w:t>et al</w:t>
      </w:r>
      <w:r>
        <w:rPr>
          <w:iCs/>
        </w:rPr>
        <w:t>, 2002,</w:t>
      </w:r>
      <w:r w:rsidRPr="000C52DE">
        <w:rPr>
          <w:rStyle w:val="FootnoteReference"/>
        </w:rPr>
        <w:t xml:space="preserve"> </w:t>
      </w:r>
      <w:r>
        <w:t>“Physical and Mental Health Effects of I</w:t>
      </w:r>
      <w:r w:rsidRPr="000C52DE">
        <w:t xml:space="preserve">ntimate </w:t>
      </w:r>
    </w:p>
    <w:p w:rsidR="00361B57" w:rsidRDefault="00361B57" w:rsidP="00361B57">
      <w:proofErr w:type="gramStart"/>
      <w:r>
        <w:t>Partner Violence for Men and Women,</w:t>
      </w:r>
      <w:r w:rsidRPr="000C52DE">
        <w:t xml:space="preserve">” </w:t>
      </w:r>
      <w:r w:rsidRPr="000C52DE">
        <w:rPr>
          <w:i/>
          <w:iCs/>
        </w:rPr>
        <w:t>Am</w:t>
      </w:r>
      <w:r>
        <w:rPr>
          <w:i/>
          <w:iCs/>
        </w:rPr>
        <w:t>erican</w:t>
      </w:r>
      <w:r w:rsidRPr="000C52DE">
        <w:rPr>
          <w:i/>
          <w:iCs/>
        </w:rPr>
        <w:t xml:space="preserve"> J</w:t>
      </w:r>
      <w:r>
        <w:rPr>
          <w:i/>
          <w:iCs/>
        </w:rPr>
        <w:t>ournal of</w:t>
      </w:r>
      <w:r w:rsidRPr="000C52DE">
        <w:rPr>
          <w:i/>
          <w:iCs/>
        </w:rPr>
        <w:t xml:space="preserve"> Prev</w:t>
      </w:r>
      <w:r>
        <w:rPr>
          <w:i/>
          <w:iCs/>
        </w:rPr>
        <w:t>entative</w:t>
      </w:r>
      <w:r w:rsidRPr="000C52DE">
        <w:rPr>
          <w:i/>
          <w:iCs/>
        </w:rPr>
        <w:t xml:space="preserve"> Med</w:t>
      </w:r>
      <w:r>
        <w:rPr>
          <w:i/>
          <w:iCs/>
        </w:rPr>
        <w:t>icine</w:t>
      </w:r>
      <w:r w:rsidRPr="000C52DE">
        <w:t xml:space="preserve"> </w:t>
      </w:r>
      <w:r>
        <w:rPr>
          <w:bCs/>
        </w:rPr>
        <w:t>23</w:t>
      </w:r>
      <w:r>
        <w:t>:</w:t>
      </w:r>
      <w:r w:rsidRPr="000C52DE">
        <w:t xml:space="preserve"> 260–268</w:t>
      </w:r>
      <w:r>
        <w:t>.</w:t>
      </w:r>
      <w:proofErr w:type="gramEnd"/>
    </w:p>
    <w:p w:rsidR="00646B0E" w:rsidRDefault="00646B0E" w:rsidP="00361B57"/>
    <w:p w:rsidR="00646B0E" w:rsidRDefault="00646B0E" w:rsidP="00361B57">
      <w:r>
        <w:t xml:space="preserve">Claudia Garcia-Moreno and Christina Pallitto, 2013, “Global and Regional Estimates of Violence Against Women: Prevalence and Health Effects of Intimate Partner Violence and Non-Partner Sexual Violence,” World </w:t>
      </w:r>
      <w:r w:rsidRPr="005F07BD">
        <w:t>Health Organization</w:t>
      </w:r>
      <w:r>
        <w:t>: 21-30.</w:t>
      </w:r>
    </w:p>
    <w:p w:rsidR="00361B57" w:rsidRPr="000C52DE" w:rsidRDefault="00361B57" w:rsidP="00361B57"/>
    <w:p w:rsidR="00361B57" w:rsidRPr="006755B0" w:rsidRDefault="00361B57" w:rsidP="00361B57">
      <w:pPr>
        <w:rPr>
          <w:i/>
        </w:rPr>
      </w:pPr>
      <w:r>
        <w:t>Richard Davis, 2010,</w:t>
      </w:r>
      <w:r w:rsidRPr="000C52DE">
        <w:t xml:space="preserve"> "Do</w:t>
      </w:r>
      <w:r>
        <w:t>mestic Violence-Related Deaths,"</w:t>
      </w:r>
      <w:r w:rsidRPr="000C52DE">
        <w:t xml:space="preserve"> </w:t>
      </w:r>
      <w:r w:rsidRPr="006755B0">
        <w:rPr>
          <w:i/>
        </w:rPr>
        <w:t xml:space="preserve">Journal of Aggression, Conflict and </w:t>
      </w:r>
    </w:p>
    <w:p w:rsidR="00361B57" w:rsidRDefault="00361B57" w:rsidP="00361B57">
      <w:r w:rsidRPr="006755B0">
        <w:rPr>
          <w:i/>
        </w:rPr>
        <w:t>Peace Research</w:t>
      </w:r>
      <w:r w:rsidRPr="000C52DE">
        <w:t xml:space="preserve"> </w:t>
      </w:r>
      <w:r>
        <w:t xml:space="preserve">2 (2): </w:t>
      </w:r>
      <w:r w:rsidRPr="000C52DE">
        <w:t>44 – 52</w:t>
      </w:r>
      <w:r>
        <w:t>.</w:t>
      </w:r>
      <w:r w:rsidRPr="000C52DE">
        <w:t xml:space="preserve"> </w:t>
      </w:r>
    </w:p>
    <w:p w:rsidR="00361B57" w:rsidRPr="000C52DE" w:rsidRDefault="00361B57" w:rsidP="00361B57"/>
    <w:p w:rsidR="00361B57" w:rsidRPr="000C52DE" w:rsidRDefault="00361B57" w:rsidP="00361B57">
      <w:r>
        <w:t>Georgia L. Carpenter and Ann M. Stacks, 2009, “Developmental Effects of E</w:t>
      </w:r>
      <w:r w:rsidRPr="000C52DE">
        <w:t xml:space="preserve">xposure to </w:t>
      </w:r>
    </w:p>
    <w:p w:rsidR="00361B57" w:rsidRPr="000C52DE" w:rsidRDefault="00361B57" w:rsidP="00361B57">
      <w:pPr>
        <w:rPr>
          <w:i/>
          <w:iCs/>
        </w:rPr>
      </w:pPr>
      <w:r>
        <w:t>Intimate Partner Violence in Early C</w:t>
      </w:r>
      <w:r w:rsidRPr="000C52DE">
        <w:t>hildh</w:t>
      </w:r>
      <w:r>
        <w:t>ood: A Review of the Literature,</w:t>
      </w:r>
      <w:r w:rsidRPr="000C52DE">
        <w:t xml:space="preserve">” </w:t>
      </w:r>
      <w:r w:rsidRPr="000C52DE">
        <w:rPr>
          <w:i/>
          <w:iCs/>
        </w:rPr>
        <w:t xml:space="preserve">Children and </w:t>
      </w:r>
    </w:p>
    <w:p w:rsidR="00361B57" w:rsidRPr="008F23B5" w:rsidRDefault="00361B57" w:rsidP="00361B57">
      <w:r w:rsidRPr="000C52DE">
        <w:rPr>
          <w:i/>
          <w:iCs/>
        </w:rPr>
        <w:t>Youth Services Review</w:t>
      </w:r>
      <w:r w:rsidRPr="000C52DE">
        <w:t xml:space="preserve"> 31 (8): 831-839.</w:t>
      </w:r>
    </w:p>
    <w:p w:rsidR="00361B57" w:rsidRDefault="00361B57" w:rsidP="00361B57"/>
    <w:p w:rsidR="00361B57" w:rsidRDefault="00361B57" w:rsidP="00361B57">
      <w:r>
        <w:t>Angela M. Moe and Myrtle P. Bell</w:t>
      </w:r>
      <w:r w:rsidRPr="008F23B5">
        <w:t xml:space="preserve">, 2004, “Abject Economics: The Effects of Battering and Violence on Women’s Work and Employability,” </w:t>
      </w:r>
      <w:r w:rsidRPr="008F23B5">
        <w:rPr>
          <w:i/>
        </w:rPr>
        <w:t xml:space="preserve">Violence against Women </w:t>
      </w:r>
      <w:r>
        <w:t>10: 29-35.</w:t>
      </w:r>
    </w:p>
    <w:p w:rsidR="00361B57" w:rsidRDefault="00361B57" w:rsidP="00361B57"/>
    <w:p w:rsidR="00361B57" w:rsidRPr="007D41E5" w:rsidRDefault="00361B57" w:rsidP="00361B57">
      <w:r>
        <w:t xml:space="preserve">Shana L. Maier, 2008, “’I Have Heard Horrible Stories…’ Rape Victim Advocates’ Perceptions of the Revictimization of Rape Victims by the Police and Medical System,” </w:t>
      </w:r>
      <w:r>
        <w:rPr>
          <w:i/>
        </w:rPr>
        <w:t>Violence Against Women</w:t>
      </w:r>
      <w:r>
        <w:t xml:space="preserve"> 14 (7):</w:t>
      </w:r>
      <w:r w:rsidR="002C7B04">
        <w:t xml:space="preserve"> </w:t>
      </w:r>
      <w:r>
        <w:t>786-808.</w:t>
      </w:r>
    </w:p>
    <w:p w:rsidR="00361B57" w:rsidRDefault="00361B57" w:rsidP="00361B57"/>
    <w:p w:rsidR="00361B57" w:rsidRDefault="00361B57" w:rsidP="00361B57">
      <w:r w:rsidRPr="007D41E5">
        <w:t xml:space="preserve">Janet Bode, 1978, </w:t>
      </w:r>
      <w:r w:rsidRPr="007D41E5">
        <w:rPr>
          <w:i/>
        </w:rPr>
        <w:t xml:space="preserve">How to Cope with the Medical, </w:t>
      </w:r>
      <w:proofErr w:type="gramStart"/>
      <w:r w:rsidRPr="007D41E5">
        <w:rPr>
          <w:i/>
        </w:rPr>
        <w:t>Emotional</w:t>
      </w:r>
      <w:proofErr w:type="gramEnd"/>
      <w:r w:rsidRPr="007D41E5">
        <w:rPr>
          <w:i/>
        </w:rPr>
        <w:t xml:space="preserve"> and Legal Consequences of Rape</w:t>
      </w:r>
      <w:r w:rsidRPr="007D41E5">
        <w:t>, MacMillan.</w:t>
      </w:r>
    </w:p>
    <w:p w:rsidR="00361B57" w:rsidRDefault="00361B57" w:rsidP="00361B57"/>
    <w:p w:rsidR="00361B57" w:rsidRDefault="00361B57" w:rsidP="00361B57">
      <w:r w:rsidRPr="000C52DE">
        <w:t>Lori Heise, A Raikes, C</w:t>
      </w:r>
      <w:r>
        <w:t xml:space="preserve">. </w:t>
      </w:r>
      <w:r w:rsidRPr="000C52DE">
        <w:t>H</w:t>
      </w:r>
      <w:r>
        <w:t>.</w:t>
      </w:r>
      <w:r w:rsidRPr="000C52DE">
        <w:t xml:space="preserve"> Watts, 1994, “Violence Against Women: A Neglected Public Health Issue in Less Developed Countries,” </w:t>
      </w:r>
      <w:proofErr w:type="gramStart"/>
      <w:r w:rsidRPr="006755B0">
        <w:rPr>
          <w:i/>
        </w:rPr>
        <w:t>Social Science</w:t>
      </w:r>
      <w:proofErr w:type="gramEnd"/>
      <w:r w:rsidRPr="006755B0">
        <w:rPr>
          <w:i/>
        </w:rPr>
        <w:t xml:space="preserve"> &amp; Medicine</w:t>
      </w:r>
      <w:r w:rsidRPr="000C52DE">
        <w:t xml:space="preserve"> </w:t>
      </w:r>
      <w:r>
        <w:t>39 (9): 1165-1179.</w:t>
      </w:r>
    </w:p>
    <w:p w:rsidR="00361B57" w:rsidRDefault="00361B57" w:rsidP="00361B57"/>
    <w:p w:rsidR="00314CB4" w:rsidRDefault="00361B57" w:rsidP="00361B57">
      <w:r>
        <w:t>Roxanna Carillo, 1993</w:t>
      </w:r>
      <w:r w:rsidRPr="000C52DE">
        <w:t>, “</w:t>
      </w:r>
      <w:r>
        <w:t xml:space="preserve">Violence against Women: </w:t>
      </w:r>
      <w:r w:rsidRPr="000C52DE">
        <w:t>an Obstacle to Development,”</w:t>
      </w:r>
      <w:r>
        <w:t xml:space="preserve"> in Meredith Turshen and Briavel Holcomb, </w:t>
      </w:r>
      <w:r>
        <w:rPr>
          <w:i/>
        </w:rPr>
        <w:t>Women’s Lives and Public Policy</w:t>
      </w:r>
      <w:r>
        <w:t>, Greenwood Publishing Group, Ch. 6: 99-114.</w:t>
      </w:r>
    </w:p>
    <w:p w:rsidR="00314CB4" w:rsidRDefault="00314CB4" w:rsidP="00361B57"/>
    <w:p w:rsidR="0012454E" w:rsidRDefault="00B60285" w:rsidP="00361B57">
      <w:hyperlink r:id="rId28" w:history="1">
        <w:r w:rsidR="00314CB4" w:rsidRPr="00675D1F">
          <w:rPr>
            <w:rStyle w:val="Hyperlink"/>
          </w:rPr>
          <w:t>The CongoWarResource</w:t>
        </w:r>
      </w:hyperlink>
    </w:p>
    <w:p w:rsidR="00EC79CC" w:rsidRDefault="00EC79CC" w:rsidP="00361B57"/>
    <w:p w:rsidR="0012454E" w:rsidRDefault="0012454E" w:rsidP="00E6513C">
      <w:pPr>
        <w:rPr>
          <w:i/>
        </w:rPr>
      </w:pPr>
      <w:r w:rsidRPr="0012454E">
        <w:rPr>
          <w:b/>
          <w:noProof/>
          <w:color w:val="1F497D" w:themeColor="text2"/>
        </w:rPr>
        <w:drawing>
          <wp:inline distT="0" distB="0" distL="0" distR="0">
            <wp:extent cx="3746500" cy="2497791"/>
            <wp:effectExtent l="25400" t="0" r="0" b="0"/>
            <wp:docPr id="6" name="il_fi" descr="http://farm6.static.flickr.com/5163/5204359599_18fd2e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6.static.flickr.com/5163/5204359599_18fd2e2819.jpg"/>
                    <pic:cNvPicPr>
                      <a:picLocks noChangeAspect="1" noChangeArrowheads="1"/>
                    </pic:cNvPicPr>
                  </pic:nvPicPr>
                  <pic:blipFill>
                    <a:blip r:embed="rId29"/>
                    <a:srcRect/>
                    <a:stretch>
                      <a:fillRect/>
                    </a:stretch>
                  </pic:blipFill>
                  <pic:spPr bwMode="auto">
                    <a:xfrm>
                      <a:off x="0" y="0"/>
                      <a:ext cx="3746687" cy="2497916"/>
                    </a:xfrm>
                    <a:prstGeom prst="rect">
                      <a:avLst/>
                    </a:prstGeom>
                    <a:noFill/>
                    <a:ln w="9525">
                      <a:noFill/>
                      <a:miter lim="800000"/>
                      <a:headEnd/>
                      <a:tailEnd/>
                    </a:ln>
                  </pic:spPr>
                </pic:pic>
              </a:graphicData>
            </a:graphic>
          </wp:inline>
        </w:drawing>
      </w:r>
    </w:p>
    <w:p w:rsidR="0012454E" w:rsidRDefault="0012454E" w:rsidP="00E6513C">
      <w:pPr>
        <w:rPr>
          <w:i/>
        </w:rPr>
      </w:pPr>
    </w:p>
    <w:p w:rsidR="00E6513C" w:rsidRPr="005833EA" w:rsidRDefault="000456C9" w:rsidP="00E6513C">
      <w:pPr>
        <w:rPr>
          <w:i/>
        </w:rPr>
      </w:pPr>
      <w:r w:rsidRPr="000C52DE">
        <w:rPr>
          <w:i/>
        </w:rPr>
        <w:t xml:space="preserve">II.  </w:t>
      </w:r>
      <w:r w:rsidR="00AD5E49">
        <w:rPr>
          <w:i/>
        </w:rPr>
        <w:t>Why does gender-based violence occur?</w:t>
      </w:r>
    </w:p>
    <w:p w:rsidR="006128C5" w:rsidRPr="005E096E" w:rsidRDefault="006B11A5" w:rsidP="00361B57">
      <w:pPr>
        <w:rPr>
          <w:b/>
        </w:rPr>
      </w:pPr>
      <w:r>
        <w:rPr>
          <w:b/>
        </w:rPr>
        <w:t>Class 5 (</w:t>
      </w:r>
      <w:r w:rsidR="008B0340">
        <w:rPr>
          <w:b/>
        </w:rPr>
        <w:t>Oct. 2</w:t>
      </w:r>
      <w:r w:rsidR="00C90758">
        <w:rPr>
          <w:b/>
        </w:rPr>
        <w:t xml:space="preserve">): </w:t>
      </w:r>
      <w:r w:rsidR="00361B57" w:rsidRPr="00AB120E">
        <w:rPr>
          <w:b/>
        </w:rPr>
        <w:t>What</w:t>
      </w:r>
      <w:r w:rsidR="00361B57" w:rsidRPr="000C52DE">
        <w:rPr>
          <w:b/>
        </w:rPr>
        <w:t xml:space="preserve"> </w:t>
      </w:r>
      <w:r w:rsidR="0012454E">
        <w:rPr>
          <w:b/>
        </w:rPr>
        <w:t>do biology</w:t>
      </w:r>
      <w:r w:rsidR="00361B57" w:rsidRPr="000C52DE">
        <w:rPr>
          <w:b/>
        </w:rPr>
        <w:t xml:space="preserve"> and anthropology tell us about gender</w:t>
      </w:r>
      <w:r w:rsidR="00F500E3">
        <w:rPr>
          <w:b/>
        </w:rPr>
        <w:t>-based</w:t>
      </w:r>
      <w:r w:rsidR="00361B57" w:rsidRPr="000C52DE">
        <w:rPr>
          <w:b/>
        </w:rPr>
        <w:t xml:space="preserve"> violence? </w:t>
      </w:r>
    </w:p>
    <w:p w:rsidR="00361B57" w:rsidRPr="00454798" w:rsidRDefault="00A91C1A" w:rsidP="00361B57">
      <w:pPr>
        <w:rPr>
          <w:b/>
          <w:color w:val="5F497A" w:themeColor="accent4" w:themeShade="BF"/>
        </w:rPr>
      </w:pPr>
      <w:r w:rsidRPr="00A91C1A">
        <w:rPr>
          <w:b/>
          <w:color w:val="5F497A" w:themeColor="accent4" w:themeShade="BF"/>
        </w:rPr>
        <w:t>PRESENTATION</w:t>
      </w:r>
      <w:r w:rsidR="00572B63">
        <w:rPr>
          <w:b/>
          <w:color w:val="5F497A" w:themeColor="accent4" w:themeShade="BF"/>
        </w:rPr>
        <w:t xml:space="preserve"> </w:t>
      </w:r>
    </w:p>
    <w:p w:rsidR="00A20F1D" w:rsidRDefault="001B5866" w:rsidP="001B5866">
      <w:r>
        <w:t xml:space="preserve">Peggy Reeves Sanday, 2007, “The Socio-Cultural Context of Rape: A Cross-Cultural Study,” in Laura L. O’Toole, Jessica R. Schiffman, and Margie L. Kiter Edwards, </w:t>
      </w:r>
      <w:r>
        <w:rPr>
          <w:i/>
        </w:rPr>
        <w:t>Gender Violence: Interdisciplinary Perspectives</w:t>
      </w:r>
      <w:r>
        <w:t xml:space="preserve">, New York University Press: </w:t>
      </w:r>
      <w:r w:rsidRPr="001E55A6">
        <w:t>Ch. 3</w:t>
      </w:r>
      <w:r w:rsidR="008821DA">
        <w:t>: 56-72 (Collab</w:t>
      </w:r>
      <w:r w:rsidR="00675D1F" w:rsidRPr="001E55A6">
        <w:t>)</w:t>
      </w:r>
      <w:r w:rsidRPr="001E55A6">
        <w:t>.</w:t>
      </w:r>
    </w:p>
    <w:p w:rsidR="00A20F1D" w:rsidRDefault="00A20F1D" w:rsidP="001B5866"/>
    <w:p w:rsidR="001B5866" w:rsidRPr="001C15FB" w:rsidRDefault="001C15FB" w:rsidP="001B5866">
      <w:r>
        <w:t xml:space="preserve">David Valentine, 2007, </w:t>
      </w:r>
      <w:r w:rsidR="007708E7">
        <w:rPr>
          <w:i/>
        </w:rPr>
        <w:t xml:space="preserve">Imagining Transgender: </w:t>
      </w:r>
      <w:proofErr w:type="gramStart"/>
      <w:r w:rsidR="007708E7">
        <w:rPr>
          <w:i/>
        </w:rPr>
        <w:t>An Ethnography</w:t>
      </w:r>
      <w:proofErr w:type="gramEnd"/>
      <w:r w:rsidR="007708E7">
        <w:rPr>
          <w:i/>
        </w:rPr>
        <w:t xml:space="preserve"> of a C</w:t>
      </w:r>
      <w:r>
        <w:rPr>
          <w:i/>
        </w:rPr>
        <w:t>ategory</w:t>
      </w:r>
      <w:r>
        <w:t>, Duke University Press</w:t>
      </w:r>
      <w:r w:rsidR="00BB3A99">
        <w:t>: 204-230</w:t>
      </w:r>
      <w:r w:rsidRPr="00634D2D">
        <w:t xml:space="preserve"> (Collab)</w:t>
      </w:r>
    </w:p>
    <w:p w:rsidR="00361B57" w:rsidRPr="00C032F4" w:rsidRDefault="00361B57" w:rsidP="00361B57">
      <w:r w:rsidRPr="00C032F4">
        <w:tab/>
      </w:r>
    </w:p>
    <w:p w:rsidR="00361B57" w:rsidRPr="00C032F4" w:rsidRDefault="00361B57" w:rsidP="00361B57">
      <w:r w:rsidRPr="00C032F4">
        <w:t xml:space="preserve">Lavinia A. Pinto, Eric L. Sullivan, Alan Rosenbaum, Nicole Wyngarden, John C. Umhau, Mark </w:t>
      </w:r>
    </w:p>
    <w:p w:rsidR="00361B57" w:rsidRPr="0038670E" w:rsidRDefault="00361B57" w:rsidP="00361B57">
      <w:r w:rsidRPr="00C032F4">
        <w:t xml:space="preserve">W. Miller, and Casey T. Taft, 2010, “Biological Correlates of Intimate Partner Violence Perpetration,” </w:t>
      </w:r>
      <w:r w:rsidRPr="00C032F4">
        <w:rPr>
          <w:i/>
          <w:iCs/>
        </w:rPr>
        <w:t>Aggression and Violent Behavior</w:t>
      </w:r>
      <w:r w:rsidRPr="00C032F4">
        <w:t xml:space="preserve"> 15 (5): 387-398 (</w:t>
      </w:r>
      <w:r w:rsidRPr="006D67F1">
        <w:t>Collab</w:t>
      </w:r>
      <w:r w:rsidRPr="00C032F4">
        <w:t>).</w:t>
      </w:r>
    </w:p>
    <w:p w:rsidR="00361B57" w:rsidRPr="0038670E" w:rsidRDefault="00361B57" w:rsidP="00361B57"/>
    <w:p w:rsidR="00B551DE" w:rsidRDefault="00361B57" w:rsidP="00361B57">
      <w:r w:rsidRPr="0038670E">
        <w:rPr>
          <w:bCs/>
        </w:rPr>
        <w:t>Antonia Abbey, Tina Zawacki, Philip O Buck, A. Monique Clinton, Pam McAuslan, 2004,</w:t>
      </w:r>
      <w:r w:rsidRPr="0038670E">
        <w:t xml:space="preserve"> “Sexual Assault and Alcohol Consumption: What do we Know about their Relationship and What Types</w:t>
      </w:r>
      <w:r w:rsidR="001D10EA">
        <w:t xml:space="preserve"> of Research are still Needed?”</w:t>
      </w:r>
      <w:r w:rsidR="002C7B04">
        <w:t xml:space="preserve"> </w:t>
      </w:r>
      <w:proofErr w:type="gramStart"/>
      <w:r w:rsidRPr="0038670E">
        <w:rPr>
          <w:bCs/>
          <w:i/>
        </w:rPr>
        <w:t>Aggression and Violent Behavior</w:t>
      </w:r>
      <w:r w:rsidRPr="0038670E">
        <w:t xml:space="preserve"> 9 (3):</w:t>
      </w:r>
      <w:r>
        <w:t xml:space="preserve"> 271-303 </w:t>
      </w:r>
      <w:r w:rsidRPr="0061423D">
        <w:t>(Collab).</w:t>
      </w:r>
      <w:proofErr w:type="gramEnd"/>
    </w:p>
    <w:p w:rsidR="00DA0C88" w:rsidRDefault="00DA0C88" w:rsidP="00361B57"/>
    <w:p w:rsidR="00AF1506" w:rsidRDefault="00DA0C88" w:rsidP="00361B57">
      <w:r>
        <w:t>In-class Film Clips:  “</w:t>
      </w:r>
      <w:hyperlink r:id="rId30" w:history="1">
        <w:r w:rsidR="00990170" w:rsidRPr="00990170">
          <w:rPr>
            <w:rStyle w:val="Hyperlink"/>
          </w:rPr>
          <w:t>678,” “Girl 27,” “Pink Saris,” “What’s Love Got to Do With It</w:t>
        </w:r>
        <w:proofErr w:type="gramStart"/>
        <w:r w:rsidR="00990170" w:rsidRPr="00990170">
          <w:rPr>
            <w:rStyle w:val="Hyperlink"/>
          </w:rPr>
          <w:t>?,</w:t>
        </w:r>
        <w:proofErr w:type="gramEnd"/>
        <w:r w:rsidR="00990170" w:rsidRPr="00990170">
          <w:rPr>
            <w:rStyle w:val="Hyperlink"/>
          </w:rPr>
          <w:t>” “Silence Broken”</w:t>
        </w:r>
      </w:hyperlink>
    </w:p>
    <w:p w:rsidR="00AF1506" w:rsidRDefault="00AF1506" w:rsidP="00361B57"/>
    <w:p w:rsidR="00990170" w:rsidRDefault="00AF1506" w:rsidP="00361B57">
      <w:r>
        <w:t>Short Essay Overview</w:t>
      </w:r>
    </w:p>
    <w:p w:rsidR="00361B57" w:rsidRPr="000C52DE" w:rsidRDefault="00361B57" w:rsidP="00361B57"/>
    <w:p w:rsidR="00361B57" w:rsidRPr="000C52DE" w:rsidRDefault="00361B57" w:rsidP="00361B57">
      <w:pPr>
        <w:rPr>
          <w:b/>
        </w:rPr>
      </w:pPr>
      <w:r w:rsidRPr="000C52DE">
        <w:rPr>
          <w:b/>
        </w:rPr>
        <w:t xml:space="preserve">Recommended: </w:t>
      </w:r>
    </w:p>
    <w:p w:rsidR="00361B57" w:rsidRPr="00360977" w:rsidRDefault="00454798" w:rsidP="00361B57">
      <w:r>
        <w:t xml:space="preserve">Abramsky et al., 2011, “What Factors are Associated with Recent Intimate Partner Violence? Findings from the WHO Multi-Country Study on Women’s Health and Domestic Violence,” </w:t>
      </w:r>
      <w:r>
        <w:rPr>
          <w:i/>
        </w:rPr>
        <w:t>BMC Public Health</w:t>
      </w:r>
      <w:r>
        <w:t xml:space="preserve"> 11 (109): 1-17.</w:t>
      </w:r>
    </w:p>
    <w:p w:rsidR="00361B57" w:rsidRPr="00360977" w:rsidRDefault="00361B57" w:rsidP="00361B57"/>
    <w:p w:rsidR="00361B57" w:rsidRPr="00360977" w:rsidRDefault="00361B57" w:rsidP="00361B57">
      <w:pPr>
        <w:rPr>
          <w:bCs/>
        </w:rPr>
      </w:pPr>
      <w:r w:rsidRPr="00360977">
        <w:rPr>
          <w:bCs/>
        </w:rPr>
        <w:t xml:space="preserve">William </w:t>
      </w:r>
      <w:r>
        <w:rPr>
          <w:bCs/>
        </w:rPr>
        <w:t xml:space="preserve">Fals-Stewart, </w:t>
      </w:r>
      <w:r w:rsidRPr="00360977">
        <w:rPr>
          <w:bCs/>
        </w:rPr>
        <w:t>Keith</w:t>
      </w:r>
      <w:r>
        <w:rPr>
          <w:bCs/>
        </w:rPr>
        <w:t xml:space="preserve"> Klosterman, Monique </w:t>
      </w:r>
      <w:r w:rsidRPr="00360977">
        <w:rPr>
          <w:bCs/>
        </w:rPr>
        <w:t xml:space="preserve">Clinton-Sherrod, </w:t>
      </w:r>
      <w:r>
        <w:rPr>
          <w:bCs/>
        </w:rPr>
        <w:t>2009, “Substance A</w:t>
      </w:r>
      <w:r w:rsidRPr="00360977">
        <w:rPr>
          <w:bCs/>
        </w:rPr>
        <w:t xml:space="preserve">buse </w:t>
      </w:r>
    </w:p>
    <w:p w:rsidR="00361B57" w:rsidRPr="00360977" w:rsidRDefault="00361B57" w:rsidP="00361B57">
      <w:pPr>
        <w:rPr>
          <w:bCs/>
        </w:rPr>
      </w:pPr>
      <w:proofErr w:type="gramStart"/>
      <w:r>
        <w:rPr>
          <w:bCs/>
        </w:rPr>
        <w:t>and</w:t>
      </w:r>
      <w:proofErr w:type="gramEnd"/>
      <w:r>
        <w:rPr>
          <w:bCs/>
        </w:rPr>
        <w:t xml:space="preserve"> Intimate Partner Violence,</w:t>
      </w:r>
      <w:r w:rsidRPr="00360977">
        <w:rPr>
          <w:bCs/>
        </w:rPr>
        <w:t xml:space="preserve">” in K. Daniel </w:t>
      </w:r>
      <w:r>
        <w:rPr>
          <w:bCs/>
        </w:rPr>
        <w:t>O'Leary and Erica Woodin</w:t>
      </w:r>
      <w:r>
        <w:rPr>
          <w:bCs/>
          <w:i/>
        </w:rPr>
        <w:t>,</w:t>
      </w:r>
      <w:r>
        <w:rPr>
          <w:bCs/>
        </w:rPr>
        <w:t xml:space="preserve"> eds., </w:t>
      </w:r>
      <w:r>
        <w:rPr>
          <w:bCs/>
          <w:i/>
        </w:rPr>
        <w:t>Psychological and Physical Aggression in Couples: Causes and I</w:t>
      </w:r>
      <w:r w:rsidRPr="00360977">
        <w:rPr>
          <w:bCs/>
          <w:i/>
        </w:rPr>
        <w:t>nterventions</w:t>
      </w:r>
      <w:r>
        <w:rPr>
          <w:bCs/>
          <w:i/>
        </w:rPr>
        <w:t xml:space="preserve">, </w:t>
      </w:r>
      <w:r w:rsidRPr="00360977">
        <w:rPr>
          <w:bCs/>
        </w:rPr>
        <w:t xml:space="preserve">American </w:t>
      </w:r>
      <w:r>
        <w:rPr>
          <w:bCs/>
        </w:rPr>
        <w:t xml:space="preserve">Psychological Association: </w:t>
      </w:r>
      <w:r w:rsidRPr="00360977">
        <w:rPr>
          <w:bCs/>
        </w:rPr>
        <w:t>251-269.</w:t>
      </w:r>
    </w:p>
    <w:p w:rsidR="00361B57" w:rsidRDefault="00361B57" w:rsidP="00361B57"/>
    <w:p w:rsidR="00361B57" w:rsidRPr="000C52DE" w:rsidRDefault="00361B57" w:rsidP="00361B57">
      <w:r w:rsidRPr="000C52DE">
        <w:t>Rose McDermott, Dominic Johnson, Jo</w:t>
      </w:r>
      <w:r>
        <w:t xml:space="preserve">nathan Cowden and Stephen Rosen, 2007, </w:t>
      </w:r>
      <w:r w:rsidRPr="000C52DE">
        <w:t>“Testosterone</w:t>
      </w:r>
    </w:p>
    <w:p w:rsidR="00361B57" w:rsidRDefault="00361B57" w:rsidP="00361B57">
      <w:proofErr w:type="gramStart"/>
      <w:r w:rsidRPr="000C52DE">
        <w:t>and</w:t>
      </w:r>
      <w:proofErr w:type="gramEnd"/>
      <w:r w:rsidRPr="000C52DE">
        <w:t xml:space="preserve"> Aggression in a Simul</w:t>
      </w:r>
      <w:r>
        <w:t>ated Crisis Game,</w:t>
      </w:r>
      <w:r w:rsidRPr="000C52DE">
        <w:t xml:space="preserve">” </w:t>
      </w:r>
      <w:r w:rsidRPr="000C52DE">
        <w:rPr>
          <w:i/>
        </w:rPr>
        <w:t>The ANNALS of the American Academy of Political and Social Science</w:t>
      </w:r>
      <w:r>
        <w:t xml:space="preserve"> 614:</w:t>
      </w:r>
      <w:r w:rsidRPr="000C52DE">
        <w:t xml:space="preserve"> 15</w:t>
      </w:r>
      <w:r>
        <w:t>-33.</w:t>
      </w:r>
    </w:p>
    <w:p w:rsidR="00361B57" w:rsidRDefault="00361B57" w:rsidP="00361B57"/>
    <w:p w:rsidR="00361B57" w:rsidRPr="006112F9" w:rsidRDefault="00361B57" w:rsidP="00361B57">
      <w:pPr>
        <w:rPr>
          <w:i/>
        </w:rPr>
      </w:pPr>
      <w:r>
        <w:t>Bruce M. Knauft et al, 1991,</w:t>
      </w:r>
      <w:r w:rsidRPr="000C52DE">
        <w:t xml:space="preserve"> </w:t>
      </w:r>
      <w:r>
        <w:t>“</w:t>
      </w:r>
      <w:r w:rsidRPr="000C52DE">
        <w:t xml:space="preserve">Violence and Sociality in Human Evolution. </w:t>
      </w:r>
      <w:r w:rsidRPr="006112F9">
        <w:rPr>
          <w:i/>
        </w:rPr>
        <w:t xml:space="preserve">Current </w:t>
      </w:r>
    </w:p>
    <w:p w:rsidR="00361B57" w:rsidRPr="000C52DE" w:rsidRDefault="00361B57" w:rsidP="00361B57">
      <w:r w:rsidRPr="006112F9">
        <w:rPr>
          <w:i/>
        </w:rPr>
        <w:t>Anthropology</w:t>
      </w:r>
      <w:r w:rsidRPr="000C52DE">
        <w:t xml:space="preserve"> 32(4):</w:t>
      </w:r>
      <w:r>
        <w:t xml:space="preserve"> </w:t>
      </w:r>
      <w:r w:rsidRPr="000C52DE">
        <w:t>391-428.</w:t>
      </w:r>
    </w:p>
    <w:p w:rsidR="00361B57" w:rsidRPr="00260C57" w:rsidRDefault="00361B57" w:rsidP="00361B57"/>
    <w:p w:rsidR="00361B57" w:rsidRPr="000C52DE" w:rsidRDefault="00361B57" w:rsidP="00361B57">
      <w:r>
        <w:t>Agustin Fuentes, 2004,</w:t>
      </w:r>
      <w:r w:rsidRPr="000C52DE">
        <w:t xml:space="preserve"> “It's Not All Sex and Violence: Integrated Anthropology and the Role </w:t>
      </w:r>
    </w:p>
    <w:p w:rsidR="00361B57" w:rsidRPr="00930647" w:rsidRDefault="00361B57" w:rsidP="00361B57">
      <w:pPr>
        <w:rPr>
          <w:i/>
        </w:rPr>
      </w:pPr>
      <w:proofErr w:type="gramStart"/>
      <w:r w:rsidRPr="000C52DE">
        <w:t>of</w:t>
      </w:r>
      <w:proofErr w:type="gramEnd"/>
      <w:r w:rsidRPr="000C52DE">
        <w:t xml:space="preserve"> Cooperation and Socia</w:t>
      </w:r>
      <w:r>
        <w:t>l Complexity in Human Evolution,</w:t>
      </w:r>
      <w:r w:rsidRPr="000C52DE">
        <w:t xml:space="preserve">” </w:t>
      </w:r>
      <w:r w:rsidRPr="000C52DE">
        <w:rPr>
          <w:i/>
        </w:rPr>
        <w:t>American Anthropologist</w:t>
      </w:r>
      <w:r w:rsidRPr="000C52DE">
        <w:t xml:space="preserve"> 106 (4):710-718</w:t>
      </w:r>
      <w:r>
        <w:t>.</w:t>
      </w:r>
    </w:p>
    <w:p w:rsidR="00361B57" w:rsidRDefault="00361B57" w:rsidP="00361B57"/>
    <w:p w:rsidR="00E6513C" w:rsidRDefault="00361B57" w:rsidP="00791852">
      <w:r w:rsidRPr="000C52DE">
        <w:t>Joshua A.</w:t>
      </w:r>
      <w:r>
        <w:t xml:space="preserve"> </w:t>
      </w:r>
      <w:r w:rsidRPr="000C52DE">
        <w:t xml:space="preserve">Goldstein, </w:t>
      </w:r>
      <w:r>
        <w:t xml:space="preserve">2001, “Bodies: the Biology of Individual Gender,” in </w:t>
      </w:r>
      <w:r w:rsidRPr="0038670E">
        <w:rPr>
          <w:i/>
        </w:rPr>
        <w:t>War and Gender</w:t>
      </w:r>
      <w:r>
        <w:t>,</w:t>
      </w:r>
      <w:r w:rsidRPr="000C52DE">
        <w:t xml:space="preserve"> </w:t>
      </w:r>
      <w:r>
        <w:t>Cambridge University Press, Ch. 3: 128-182.</w:t>
      </w:r>
    </w:p>
    <w:p w:rsidR="006F3802" w:rsidRDefault="006F3802" w:rsidP="00E6513C">
      <w:pPr>
        <w:rPr>
          <w:b/>
        </w:rPr>
      </w:pPr>
    </w:p>
    <w:p w:rsidR="006F3802" w:rsidRDefault="006F3802" w:rsidP="00E6513C">
      <w:pPr>
        <w:rPr>
          <w:b/>
        </w:rPr>
      </w:pPr>
    </w:p>
    <w:p w:rsidR="006F3802" w:rsidRDefault="0078371B" w:rsidP="00E6513C">
      <w:pPr>
        <w:rPr>
          <w:b/>
        </w:rPr>
      </w:pPr>
      <w:r>
        <w:rPr>
          <w:noProof/>
        </w:rPr>
        <w:drawing>
          <wp:inline distT="0" distB="0" distL="0" distR="0">
            <wp:extent cx="3289300" cy="2193023"/>
            <wp:effectExtent l="25400" t="0" r="0" b="0"/>
            <wp:docPr id="73" name="il_fi" descr="http://www.safebrevard.com/New_Style/When-do-Women-abus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brevard.com/New_Style/When-do-Women-abuse-Men.jpg"/>
                    <pic:cNvPicPr>
                      <a:picLocks noChangeAspect="1" noChangeArrowheads="1"/>
                    </pic:cNvPicPr>
                  </pic:nvPicPr>
                  <pic:blipFill>
                    <a:blip r:embed="rId31"/>
                    <a:srcRect/>
                    <a:stretch>
                      <a:fillRect/>
                    </a:stretch>
                  </pic:blipFill>
                  <pic:spPr bwMode="auto">
                    <a:xfrm>
                      <a:off x="0" y="0"/>
                      <a:ext cx="3289535" cy="2193180"/>
                    </a:xfrm>
                    <a:prstGeom prst="rect">
                      <a:avLst/>
                    </a:prstGeom>
                    <a:noFill/>
                    <a:ln w="9525">
                      <a:noFill/>
                      <a:miter lim="800000"/>
                      <a:headEnd/>
                      <a:tailEnd/>
                    </a:ln>
                  </pic:spPr>
                </pic:pic>
              </a:graphicData>
            </a:graphic>
          </wp:inline>
        </w:drawing>
      </w:r>
    </w:p>
    <w:p w:rsidR="00E6513C" w:rsidRDefault="00E6513C" w:rsidP="00E6513C">
      <w:pPr>
        <w:rPr>
          <w:b/>
        </w:rPr>
      </w:pPr>
    </w:p>
    <w:p w:rsidR="00361B57" w:rsidRPr="0038670E" w:rsidRDefault="008B0340" w:rsidP="00361B57">
      <w:pPr>
        <w:rPr>
          <w:b/>
        </w:rPr>
      </w:pPr>
      <w:r>
        <w:rPr>
          <w:b/>
        </w:rPr>
        <w:t>Class 6 (Oct. 9</w:t>
      </w:r>
      <w:r w:rsidR="00C90758">
        <w:rPr>
          <w:b/>
        </w:rPr>
        <w:t xml:space="preserve">): </w:t>
      </w:r>
      <w:r w:rsidR="00361B57" w:rsidRPr="000C52DE">
        <w:rPr>
          <w:b/>
        </w:rPr>
        <w:t xml:space="preserve">What do psychology and </w:t>
      </w:r>
      <w:r w:rsidR="00361B57" w:rsidRPr="00A64090">
        <w:rPr>
          <w:b/>
        </w:rPr>
        <w:t>sociology te</w:t>
      </w:r>
      <w:r w:rsidR="00361B57" w:rsidRPr="000C52DE">
        <w:rPr>
          <w:b/>
        </w:rPr>
        <w:t>ll us about gender</w:t>
      </w:r>
      <w:r w:rsidR="00F500E3">
        <w:rPr>
          <w:b/>
        </w:rPr>
        <w:t xml:space="preserve">-based </w:t>
      </w:r>
      <w:r w:rsidR="00361B57" w:rsidRPr="000C52DE">
        <w:rPr>
          <w:b/>
        </w:rPr>
        <w:t>violence?</w:t>
      </w:r>
    </w:p>
    <w:p w:rsidR="00A91C1A" w:rsidRPr="00A91C1A" w:rsidRDefault="00A91C1A" w:rsidP="00A91C1A">
      <w:pPr>
        <w:rPr>
          <w:b/>
          <w:color w:val="5F497A" w:themeColor="accent4" w:themeShade="BF"/>
        </w:rPr>
      </w:pPr>
      <w:r w:rsidRPr="00A91C1A">
        <w:rPr>
          <w:b/>
          <w:color w:val="5F497A" w:themeColor="accent4" w:themeShade="BF"/>
        </w:rPr>
        <w:t>PRESENTATION</w:t>
      </w:r>
      <w:r w:rsidR="008836FF">
        <w:rPr>
          <w:b/>
          <w:color w:val="5F497A" w:themeColor="accent4" w:themeShade="BF"/>
        </w:rPr>
        <w:t xml:space="preserve"> </w:t>
      </w:r>
    </w:p>
    <w:p w:rsidR="00361B57" w:rsidRPr="000C52DE" w:rsidRDefault="00361B57" w:rsidP="00361B57">
      <w:r w:rsidRPr="000C52DE">
        <w:t xml:space="preserve">Erica M. Woodin and K. Daniel O’Leary, 2010, “Theoretical Approaches to the Etiology of </w:t>
      </w:r>
    </w:p>
    <w:p w:rsidR="00361B57" w:rsidRPr="00621036" w:rsidRDefault="00361B57" w:rsidP="00361B57">
      <w:pPr>
        <w:rPr>
          <w:rFonts w:eastAsiaTheme="minorEastAsia"/>
          <w:szCs w:val="20"/>
        </w:rPr>
      </w:pPr>
      <w:r w:rsidRPr="000C52DE">
        <w:t xml:space="preserve">Partner Violence,” in </w:t>
      </w:r>
      <w:r w:rsidRPr="000C52DE">
        <w:rPr>
          <w:rFonts w:eastAsiaTheme="minorEastAsia"/>
          <w:szCs w:val="20"/>
        </w:rPr>
        <w:t>Daniel J. Whitaker,</w:t>
      </w:r>
      <w:r w:rsidR="00B94862">
        <w:rPr>
          <w:rFonts w:eastAsiaTheme="minorEastAsia"/>
          <w:szCs w:val="20"/>
        </w:rPr>
        <w:t xml:space="preserve"> </w:t>
      </w:r>
      <w:r w:rsidRPr="000C52DE">
        <w:rPr>
          <w:rFonts w:eastAsiaTheme="minorEastAsia"/>
          <w:szCs w:val="20"/>
        </w:rPr>
        <w:t>and Joh</w:t>
      </w:r>
      <w:r>
        <w:rPr>
          <w:rFonts w:eastAsiaTheme="minorEastAsia"/>
          <w:szCs w:val="20"/>
        </w:rPr>
        <w:t>n R. Lutzker, eds</w:t>
      </w:r>
      <w:proofErr w:type="gramStart"/>
      <w:r>
        <w:rPr>
          <w:rFonts w:eastAsiaTheme="minorEastAsia"/>
          <w:szCs w:val="20"/>
        </w:rPr>
        <w:t>.,</w:t>
      </w:r>
      <w:proofErr w:type="gramEnd"/>
      <w:r>
        <w:rPr>
          <w:rFonts w:eastAsiaTheme="minorEastAsia"/>
          <w:szCs w:val="20"/>
        </w:rPr>
        <w:t xml:space="preserve"> </w:t>
      </w:r>
      <w:r w:rsidRPr="00930647">
        <w:rPr>
          <w:rFonts w:eastAsiaTheme="minorEastAsia"/>
          <w:i/>
          <w:szCs w:val="20"/>
        </w:rPr>
        <w:t>Preventing Partner Violence: Research and Evidence-based Intervention Strategies</w:t>
      </w:r>
      <w:r w:rsidRPr="000C52DE">
        <w:rPr>
          <w:rFonts w:eastAsiaTheme="minorEastAsia"/>
          <w:szCs w:val="20"/>
        </w:rPr>
        <w:t xml:space="preserve">, </w:t>
      </w:r>
      <w:r w:rsidRPr="00930647">
        <w:rPr>
          <w:rFonts w:eastAsiaTheme="minorEastAsia"/>
          <w:szCs w:val="20"/>
        </w:rPr>
        <w:t>American Psychological Association</w:t>
      </w:r>
      <w:r w:rsidRPr="000C52DE">
        <w:rPr>
          <w:rFonts w:eastAsiaTheme="minorEastAsia"/>
          <w:szCs w:val="20"/>
        </w:rPr>
        <w:t>: 41-</w:t>
      </w:r>
      <w:r w:rsidRPr="00621036">
        <w:rPr>
          <w:rFonts w:eastAsiaTheme="minorEastAsia"/>
          <w:szCs w:val="20"/>
        </w:rPr>
        <w:t>65 (Collab).</w:t>
      </w:r>
    </w:p>
    <w:p w:rsidR="00361B57" w:rsidRPr="00621036" w:rsidRDefault="00361B57" w:rsidP="00361B57">
      <w:pPr>
        <w:rPr>
          <w:rFonts w:eastAsiaTheme="minorEastAsia"/>
          <w:szCs w:val="20"/>
        </w:rPr>
      </w:pPr>
    </w:p>
    <w:p w:rsidR="00396D99" w:rsidRPr="003C6E9E" w:rsidRDefault="003C6E9E" w:rsidP="00361B57">
      <w:pPr>
        <w:rPr>
          <w:rFonts w:eastAsiaTheme="minorEastAsia"/>
          <w:szCs w:val="20"/>
        </w:rPr>
      </w:pPr>
      <w:r>
        <w:rPr>
          <w:rFonts w:eastAsiaTheme="minorEastAsia"/>
          <w:szCs w:val="20"/>
        </w:rPr>
        <w:t xml:space="preserve">Nancy L. Baker, Jessica D. Buick, Shari R. Kim, Sandy Moniz, Khristina L. Nava, 2013, “Lessons from Examining Same-Sex Intimate Partner Violence, </w:t>
      </w:r>
      <w:r>
        <w:rPr>
          <w:rFonts w:eastAsiaTheme="minorEastAsia"/>
          <w:i/>
          <w:szCs w:val="20"/>
        </w:rPr>
        <w:t>Sex Roles</w:t>
      </w:r>
      <w:r>
        <w:rPr>
          <w:rFonts w:eastAsiaTheme="minorEastAsia"/>
          <w:szCs w:val="20"/>
        </w:rPr>
        <w:t xml:space="preserve"> 69: 182-192 (Collab).</w:t>
      </w:r>
    </w:p>
    <w:p w:rsidR="00361B57" w:rsidRDefault="00361B57" w:rsidP="00361B57">
      <w:pPr>
        <w:rPr>
          <w:rFonts w:eastAsiaTheme="minorEastAsia"/>
          <w:szCs w:val="20"/>
        </w:rPr>
      </w:pPr>
    </w:p>
    <w:p w:rsidR="00361B57" w:rsidRPr="0026443E" w:rsidRDefault="00361B57" w:rsidP="00361B57">
      <w:r w:rsidRPr="0026443E">
        <w:t>Claire M. Renzetti, 2011, “Economic Issues and Intimate Partner Violence,” in Claire M. Renzetti, Jeffrey L. Edleson, Raquel Kennedy Bergen, eds</w:t>
      </w:r>
      <w:proofErr w:type="gramStart"/>
      <w:r w:rsidRPr="0026443E">
        <w:t>.,</w:t>
      </w:r>
      <w:proofErr w:type="gramEnd"/>
      <w:r w:rsidRPr="0026443E">
        <w:t xml:space="preserve"> </w:t>
      </w:r>
      <w:r w:rsidRPr="0026443E">
        <w:rPr>
          <w:i/>
        </w:rPr>
        <w:t>Sourcebook on Violence Against Women</w:t>
      </w:r>
      <w:r w:rsidRPr="0026443E">
        <w:t>, 2</w:t>
      </w:r>
      <w:r w:rsidRPr="0026443E">
        <w:rPr>
          <w:vertAlign w:val="superscript"/>
        </w:rPr>
        <w:t>nd</w:t>
      </w:r>
      <w:r w:rsidRPr="0026443E">
        <w:t xml:space="preserve"> edition, SAGE Publications, Ch. 9: 171-188 (Collab).</w:t>
      </w:r>
    </w:p>
    <w:p w:rsidR="00361B57" w:rsidRPr="0026443E" w:rsidRDefault="00361B57" w:rsidP="00361B57"/>
    <w:p w:rsidR="00F233E2" w:rsidRPr="00B10CC7" w:rsidRDefault="00B10CC7" w:rsidP="00361B57">
      <w:r>
        <w:t xml:space="preserve">Daniela Jauk, 2013, “Gender Violence Revisited: Lessons from Violent Victimization of Transgender Identified Individuals,” </w:t>
      </w:r>
      <w:r>
        <w:rPr>
          <w:i/>
        </w:rPr>
        <w:t>Sexualities</w:t>
      </w:r>
      <w:r>
        <w:t xml:space="preserve"> 16 (7): 807-</w:t>
      </w:r>
      <w:r w:rsidRPr="009C2475">
        <w:t>825</w:t>
      </w:r>
      <w:r w:rsidR="007708E7" w:rsidRPr="009C2475">
        <w:t xml:space="preserve"> (Collab)</w:t>
      </w:r>
      <w:r w:rsidRPr="009C2475">
        <w:t>.</w:t>
      </w:r>
      <w:r>
        <w:t xml:space="preserve"> </w:t>
      </w:r>
    </w:p>
    <w:p w:rsidR="00C51C3D" w:rsidRDefault="00C51C3D" w:rsidP="00361B57"/>
    <w:p w:rsidR="004B6550" w:rsidRDefault="00E16571" w:rsidP="00361B57">
      <w:r>
        <w:t xml:space="preserve">In-class Film Clip: </w:t>
      </w:r>
      <w:hyperlink r:id="rId32" w:history="1">
        <w:r w:rsidRPr="00E16571">
          <w:rPr>
            <w:rStyle w:val="Hyperlink"/>
          </w:rPr>
          <w:t>Killing Us Softly</w:t>
        </w:r>
      </w:hyperlink>
      <w:r w:rsidR="00333298">
        <w:t xml:space="preserve"> </w:t>
      </w:r>
    </w:p>
    <w:p w:rsidR="00361B57" w:rsidRPr="000C52DE" w:rsidRDefault="00361B57" w:rsidP="00361B57">
      <w:pPr>
        <w:rPr>
          <w:highlight w:val="yellow"/>
        </w:rPr>
      </w:pPr>
    </w:p>
    <w:p w:rsidR="00361B57" w:rsidRPr="00A64090" w:rsidRDefault="00361B57" w:rsidP="00361B57">
      <w:pPr>
        <w:rPr>
          <w:b/>
        </w:rPr>
      </w:pPr>
      <w:r w:rsidRPr="000C52DE">
        <w:rPr>
          <w:b/>
        </w:rPr>
        <w:t xml:space="preserve">Recommended: </w:t>
      </w:r>
    </w:p>
    <w:p w:rsidR="00396D99" w:rsidRDefault="00C51C3D" w:rsidP="00C51C3D">
      <w:r w:rsidRPr="0026443E">
        <w:t xml:space="preserve">Laura L. O’Toole, 2007, “Subcultural Theory of Rape Revisited,” in Laura L. O’Toole, Jessica R. Schiffman, and Margie L. Kiter Edwards, </w:t>
      </w:r>
      <w:r w:rsidRPr="0026443E">
        <w:rPr>
          <w:i/>
        </w:rPr>
        <w:t>Gender Violence: Interdisciplinary Perspectives</w:t>
      </w:r>
      <w:r w:rsidRPr="0026443E">
        <w:t>, New York University Press: Ch .12: 214-222 (Collab).</w:t>
      </w:r>
      <w:r w:rsidR="00E250CC">
        <w:t xml:space="preserve"> </w:t>
      </w:r>
    </w:p>
    <w:p w:rsidR="00396D99" w:rsidRDefault="00396D99" w:rsidP="00C51C3D"/>
    <w:p w:rsidR="00396D99" w:rsidRPr="00621036" w:rsidRDefault="00396D99" w:rsidP="00396D99">
      <w:r w:rsidRPr="00621036">
        <w:t xml:space="preserve">Zeev Winstok, 2011, “The Paradigmatic Cleavage on Gender Differences in Partner Violence </w:t>
      </w:r>
    </w:p>
    <w:p w:rsidR="004E12E9" w:rsidRDefault="00396D99" w:rsidP="00C51C3D">
      <w:r w:rsidRPr="00621036">
        <w:t xml:space="preserve">Perpetration and Victimization,” </w:t>
      </w:r>
      <w:r w:rsidRPr="00621036">
        <w:rPr>
          <w:i/>
        </w:rPr>
        <w:t>Aggression and Violent Behavior</w:t>
      </w:r>
      <w:r w:rsidRPr="00621036">
        <w:t xml:space="preserve"> 16: 303-311 (Collab).</w:t>
      </w:r>
    </w:p>
    <w:p w:rsidR="004E12E9" w:rsidRDefault="004E12E9" w:rsidP="00C51C3D"/>
    <w:p w:rsidR="004E12E9" w:rsidRPr="00360977" w:rsidRDefault="004E12E9" w:rsidP="004E12E9">
      <w:r w:rsidRPr="00360977">
        <w:t>Heather M. Foran,</w:t>
      </w:r>
      <w:r>
        <w:t xml:space="preserve"> </w:t>
      </w:r>
      <w:r w:rsidRPr="00360977">
        <w:t>2008</w:t>
      </w:r>
      <w:r>
        <w:t>,</w:t>
      </w:r>
      <w:r w:rsidRPr="00360977">
        <w:rPr>
          <w:rStyle w:val="EndnoteReference"/>
        </w:rPr>
        <w:t xml:space="preserve"> </w:t>
      </w:r>
      <w:r>
        <w:t>“Alcohol and Intimate Partner Violence: A Meta-A</w:t>
      </w:r>
      <w:r w:rsidRPr="00360977">
        <w:t xml:space="preserve">nalytic </w:t>
      </w:r>
    </w:p>
    <w:p w:rsidR="00C51C3D" w:rsidRDefault="004E12E9" w:rsidP="00C51C3D">
      <w:r>
        <w:t>Review,”</w:t>
      </w:r>
      <w:r w:rsidRPr="00360977">
        <w:t xml:space="preserve"> </w:t>
      </w:r>
      <w:r>
        <w:rPr>
          <w:i/>
          <w:iCs/>
        </w:rPr>
        <w:t>Clinical Psychology R</w:t>
      </w:r>
      <w:r w:rsidRPr="00360977">
        <w:rPr>
          <w:i/>
          <w:iCs/>
        </w:rPr>
        <w:t>eview</w:t>
      </w:r>
      <w:r>
        <w:t xml:space="preserve"> 28 (7):</w:t>
      </w:r>
    </w:p>
    <w:p w:rsidR="00C51C3D" w:rsidRDefault="00C51C3D" w:rsidP="00361B57"/>
    <w:p w:rsidR="00361B57" w:rsidRPr="000C52DE" w:rsidRDefault="00361B57" w:rsidP="00361B57">
      <w:r w:rsidRPr="000C52DE">
        <w:t xml:space="preserve">Donald G. Dutton, Tonia L. Nicholls, “Corrigendum to ‘The Gender Paradigm in Domestic </w:t>
      </w:r>
      <w:r w:rsidRPr="000C52DE">
        <w:tab/>
      </w:r>
    </w:p>
    <w:p w:rsidR="00361B57" w:rsidRDefault="00361B57" w:rsidP="00361B57">
      <w:r w:rsidRPr="000C52DE">
        <w:t xml:space="preserve">Violence Research and Theory: Part 1 –The Conflict of Theory and Data,” </w:t>
      </w:r>
      <w:r w:rsidRPr="000C52DE">
        <w:rPr>
          <w:i/>
        </w:rPr>
        <w:t>Aggression and Violent Behavior</w:t>
      </w:r>
      <w:r w:rsidRPr="000C52DE">
        <w:t xml:space="preserve"> 11 (6): 664-</w:t>
      </w:r>
    </w:p>
    <w:p w:rsidR="00361B57" w:rsidRPr="000C52DE" w:rsidRDefault="00361B57" w:rsidP="00361B57"/>
    <w:p w:rsidR="00361B57" w:rsidRPr="000C52DE" w:rsidRDefault="00361B57" w:rsidP="00361B57">
      <w:r>
        <w:t>B</w:t>
      </w:r>
      <w:r w:rsidRPr="000C52DE">
        <w:t xml:space="preserve">ibliography on women as perpetrators of IPV: </w:t>
      </w:r>
    </w:p>
    <w:p w:rsidR="00361B57" w:rsidRDefault="00B60285" w:rsidP="00361B57">
      <w:hyperlink r:id="rId33" w:history="1">
        <w:r w:rsidR="00361B57" w:rsidRPr="000C52DE">
          <w:rPr>
            <w:rStyle w:val="Hyperlink"/>
          </w:rPr>
          <w:t>http://csulb.edu/~mfiebert/assault.htm</w:t>
        </w:r>
        <w:r w:rsidR="00361B57" w:rsidRPr="000C52DE">
          <w:rPr>
            <w:rStyle w:val="Hyperlink"/>
            <w:noProof/>
          </w:rPr>
          <w:drawing>
            <wp:inline distT="0" distB="0" distL="0" distR="0">
              <wp:extent cx="59055" cy="17145"/>
              <wp:effectExtent l="0" t="0" r="0" b="0"/>
              <wp:docPr id="3" name="Picture 109" descr="http://www.sciencedirect.com/scidirimg/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ciencedirect.com/scidirimg/clear.gif"/>
                      <pic:cNvPicPr>
                        <a:picLocks noChangeAspect="1" noChangeArrowheads="1"/>
                      </pic:cNvPicPr>
                    </pic:nvPicPr>
                    <pic:blipFill>
                      <a:blip r:embed="rId3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55" cy="17145"/>
                      </a:xfrm>
                      <a:prstGeom prst="rect">
                        <a:avLst/>
                      </a:prstGeom>
                      <a:noFill/>
                      <a:ln>
                        <a:noFill/>
                      </a:ln>
                    </pic:spPr>
                  </pic:pic>
                </a:graphicData>
              </a:graphic>
            </wp:inline>
          </w:drawing>
        </w:r>
      </w:hyperlink>
    </w:p>
    <w:p w:rsidR="00361B57" w:rsidRPr="000C52DE" w:rsidRDefault="00361B57" w:rsidP="00361B57"/>
    <w:p w:rsidR="00361B57" w:rsidRPr="000C52DE" w:rsidRDefault="00361B57" w:rsidP="00361B57">
      <w:r w:rsidRPr="000C52DE">
        <w:t>Miriam K. Ehrensaft</w:t>
      </w:r>
      <w:r>
        <w:t>, 2008, “Intimate Partner V</w:t>
      </w:r>
      <w:r w:rsidRPr="000C52DE">
        <w:t>i</w:t>
      </w:r>
      <w:r>
        <w:t>olence: Persistence of M</w:t>
      </w:r>
      <w:r w:rsidRPr="000C52DE">
        <w:t>yths and</w:t>
      </w:r>
    </w:p>
    <w:p w:rsidR="00361B57" w:rsidRPr="000C52DE" w:rsidRDefault="00361B57" w:rsidP="00361B57">
      <w:r>
        <w:t>Implications for I</w:t>
      </w:r>
      <w:r w:rsidRPr="000C52DE">
        <w:t xml:space="preserve">ntervention,” </w:t>
      </w:r>
      <w:r w:rsidRPr="000C52DE">
        <w:rPr>
          <w:i/>
        </w:rPr>
        <w:t>Children and Youth Services Review</w:t>
      </w:r>
      <w:r w:rsidRPr="000C52DE">
        <w:t xml:space="preserve"> 30 (3): 276-286.</w:t>
      </w:r>
    </w:p>
    <w:p w:rsidR="00361B57" w:rsidRDefault="00361B57" w:rsidP="00361B57"/>
    <w:p w:rsidR="00361B57" w:rsidRPr="000C52DE" w:rsidRDefault="00361B57" w:rsidP="00361B57">
      <w:r w:rsidRPr="000C52DE">
        <w:t xml:space="preserve">Walter S. DeKeseredy, 2011, “Feminist Contributions to Understanding Woman Abuse: Myths, </w:t>
      </w:r>
    </w:p>
    <w:p w:rsidR="00361B57" w:rsidRDefault="00361B57" w:rsidP="00361B57">
      <w:r w:rsidRPr="000C52DE">
        <w:t xml:space="preserve">Controversies, and Realities,” </w:t>
      </w:r>
      <w:r w:rsidRPr="000C52DE">
        <w:rPr>
          <w:i/>
        </w:rPr>
        <w:t>Aggression and Violent Behavior</w:t>
      </w:r>
      <w:r w:rsidRPr="000C52DE">
        <w:t xml:space="preserve"> 16: 297-302.</w:t>
      </w:r>
    </w:p>
    <w:p w:rsidR="00361B57" w:rsidRPr="000C52DE" w:rsidRDefault="00361B57" w:rsidP="00361B57"/>
    <w:p w:rsidR="00361B57" w:rsidRPr="000C52DE" w:rsidRDefault="00361B57" w:rsidP="00361B57">
      <w:pPr>
        <w:rPr>
          <w:i/>
        </w:rPr>
      </w:pPr>
      <w:r w:rsidRPr="000C52DE">
        <w:t>Bernard Lefkowitz, 1997,</w:t>
      </w:r>
      <w:r w:rsidRPr="000C52DE">
        <w:rPr>
          <w:i/>
        </w:rPr>
        <w:t xml:space="preserve"> Our Guys: The Glen Ridge Rape and the Secret Life of the Perfect </w:t>
      </w:r>
    </w:p>
    <w:p w:rsidR="00361B57" w:rsidRDefault="00361B57" w:rsidP="00361B57">
      <w:r w:rsidRPr="000C52DE">
        <w:rPr>
          <w:i/>
        </w:rPr>
        <w:t>Suburb</w:t>
      </w:r>
      <w:r w:rsidRPr="000C52DE">
        <w:t>, University of California Press.</w:t>
      </w:r>
    </w:p>
    <w:p w:rsidR="00361B57" w:rsidRPr="000C52DE" w:rsidRDefault="00361B57" w:rsidP="00361B57"/>
    <w:p w:rsidR="00361B57" w:rsidRDefault="00361B57" w:rsidP="00361B57">
      <w:r w:rsidRPr="000C52DE">
        <w:t xml:space="preserve">Bruce Watson, 1997, </w:t>
      </w:r>
      <w:r w:rsidRPr="000C52DE">
        <w:rPr>
          <w:i/>
        </w:rPr>
        <w:t>When Soldiers Quit: Studies in Military Disintegration</w:t>
      </w:r>
      <w:r>
        <w:t>, Praeger.</w:t>
      </w:r>
    </w:p>
    <w:p w:rsidR="00361B57" w:rsidRDefault="00361B57" w:rsidP="00361B57"/>
    <w:p w:rsidR="00361B57" w:rsidRDefault="00361B57" w:rsidP="00361B57">
      <w:r w:rsidRPr="000C52DE">
        <w:t>Kelman,</w:t>
      </w:r>
      <w:r>
        <w:t xml:space="preserve"> Herbert C. and V. Lee Hamilton,</w:t>
      </w:r>
      <w:r w:rsidRPr="000C52DE">
        <w:t xml:space="preserve"> 1989, </w:t>
      </w:r>
      <w:r w:rsidRPr="000C52DE">
        <w:rPr>
          <w:i/>
        </w:rPr>
        <w:t>Crimes of Obedience: Toward a Social Psychology of Authority and Responsibility</w:t>
      </w:r>
      <w:r>
        <w:t>,</w:t>
      </w:r>
      <w:r w:rsidRPr="000C52DE">
        <w:t xml:space="preserve"> Yale </w:t>
      </w:r>
      <w:r>
        <w:t>University Press, Ch. 1: 1-22.</w:t>
      </w:r>
    </w:p>
    <w:p w:rsidR="00361B57" w:rsidRPr="000C52DE" w:rsidRDefault="00361B57" w:rsidP="00361B57"/>
    <w:p w:rsidR="00361B57" w:rsidRPr="00A64090" w:rsidRDefault="00361B57" w:rsidP="00361B57">
      <w:pPr>
        <w:rPr>
          <w:bCs/>
        </w:rPr>
      </w:pPr>
      <w:r w:rsidRPr="00A64090">
        <w:rPr>
          <w:bCs/>
        </w:rPr>
        <w:t xml:space="preserve">Michael P. Johnson, </w:t>
      </w:r>
      <w:r>
        <w:rPr>
          <w:bCs/>
        </w:rPr>
        <w:t>2011, “Gender and Types of Intimate Partner Violence: A R</w:t>
      </w:r>
      <w:r w:rsidRPr="00A64090">
        <w:rPr>
          <w:bCs/>
        </w:rPr>
        <w:t xml:space="preserve">esponse to an </w:t>
      </w:r>
    </w:p>
    <w:p w:rsidR="00361B57" w:rsidRPr="00A64090" w:rsidRDefault="00361B57" w:rsidP="00361B57">
      <w:pPr>
        <w:rPr>
          <w:bCs/>
        </w:rPr>
      </w:pPr>
      <w:r>
        <w:rPr>
          <w:bCs/>
        </w:rPr>
        <w:t>Anti-feminist L</w:t>
      </w:r>
      <w:r w:rsidRPr="00A64090">
        <w:rPr>
          <w:bCs/>
        </w:rPr>
        <w:t>iteratur</w:t>
      </w:r>
      <w:r>
        <w:rPr>
          <w:bCs/>
        </w:rPr>
        <w:t>e Review,”</w:t>
      </w:r>
      <w:r w:rsidRPr="00A64090">
        <w:rPr>
          <w:bCs/>
        </w:rPr>
        <w:t xml:space="preserve"> </w:t>
      </w:r>
      <w:r>
        <w:rPr>
          <w:bCs/>
          <w:i/>
        </w:rPr>
        <w:t>Aggression and Violent Behavior</w:t>
      </w:r>
      <w:r w:rsidRPr="00A64090">
        <w:rPr>
          <w:bCs/>
          <w:i/>
        </w:rPr>
        <w:t xml:space="preserve"> </w:t>
      </w:r>
      <w:r>
        <w:rPr>
          <w:bCs/>
        </w:rPr>
        <w:t>16 (</w:t>
      </w:r>
      <w:r w:rsidRPr="00A64090">
        <w:rPr>
          <w:bCs/>
        </w:rPr>
        <w:t>4</w:t>
      </w:r>
      <w:r>
        <w:rPr>
          <w:bCs/>
        </w:rPr>
        <w:t xml:space="preserve">): </w:t>
      </w:r>
      <w:r w:rsidRPr="00A64090">
        <w:rPr>
          <w:bCs/>
        </w:rPr>
        <w:t>289-296.</w:t>
      </w:r>
    </w:p>
    <w:p w:rsidR="00361B57" w:rsidRPr="00A64090" w:rsidRDefault="00361B57" w:rsidP="00361B57"/>
    <w:p w:rsidR="00361B57" w:rsidRPr="00A64090" w:rsidRDefault="00361B57" w:rsidP="00361B57">
      <w:pPr>
        <w:rPr>
          <w:i/>
        </w:rPr>
      </w:pPr>
      <w:r>
        <w:t>Martha K. Huggins,</w:t>
      </w:r>
      <w:r w:rsidRPr="00A64090">
        <w:t xml:space="preserve"> Mika Haritos-Fatouros, and Philip G. Zimbardo, 2002, </w:t>
      </w:r>
      <w:r w:rsidRPr="00A64090">
        <w:rPr>
          <w:i/>
        </w:rPr>
        <w:t xml:space="preserve">Violence Workers: </w:t>
      </w:r>
    </w:p>
    <w:p w:rsidR="00361B57" w:rsidRPr="000C52DE" w:rsidRDefault="00361B57" w:rsidP="00361B57">
      <w:r w:rsidRPr="00A64090">
        <w:rPr>
          <w:i/>
        </w:rPr>
        <w:t>Police Tortures</w:t>
      </w:r>
      <w:r w:rsidRPr="000C52DE">
        <w:rPr>
          <w:i/>
        </w:rPr>
        <w:t xml:space="preserve"> and Murderers Reconstruct Brazilian Atrocities</w:t>
      </w:r>
      <w:r w:rsidRPr="000C52DE">
        <w:t xml:space="preserve">, University of California </w:t>
      </w:r>
    </w:p>
    <w:p w:rsidR="00361B57" w:rsidRDefault="00361B57" w:rsidP="00361B57">
      <w:r>
        <w:t xml:space="preserve">Press. </w:t>
      </w:r>
    </w:p>
    <w:p w:rsidR="00361B57" w:rsidRDefault="00361B57" w:rsidP="00361B57"/>
    <w:p w:rsidR="00361B57" w:rsidRPr="00C45CDF" w:rsidRDefault="00361B57" w:rsidP="00361B57">
      <w:r>
        <w:t>Christine L. Williams, 2007, “Sexual Harassment in Organizations: A Critique of Current Rese</w:t>
      </w:r>
      <w:r w:rsidR="00601B31" w:rsidRPr="00601B31">
        <w:t xml:space="preserve"> </w:t>
      </w:r>
      <w:r>
        <w:t xml:space="preserve">arch and Policy,” in Laura L. O’Toole, Jessica R. Schiffman, and Margie L. Kiter Edwards, </w:t>
      </w:r>
      <w:r w:rsidRPr="00C45CDF">
        <w:rPr>
          <w:i/>
        </w:rPr>
        <w:t>Gender Violence: Interdisciplinary Perspectives</w:t>
      </w:r>
      <w:r w:rsidRPr="00C45CDF">
        <w:t xml:space="preserve">, New York University Press: Ch 8: </w:t>
      </w:r>
    </w:p>
    <w:p w:rsidR="00361B57" w:rsidRPr="00C45CDF" w:rsidRDefault="00361B57" w:rsidP="00361B57">
      <w:r w:rsidRPr="00C45CDF">
        <w:t>157-171.</w:t>
      </w:r>
    </w:p>
    <w:p w:rsidR="006F3802" w:rsidRDefault="006F3802" w:rsidP="00E6513C">
      <w:pPr>
        <w:rPr>
          <w:i/>
        </w:rPr>
      </w:pPr>
    </w:p>
    <w:p w:rsidR="006F3802" w:rsidRDefault="00601B31" w:rsidP="00E6513C">
      <w:pPr>
        <w:rPr>
          <w:i/>
        </w:rPr>
      </w:pPr>
      <w:r w:rsidRPr="00601B31">
        <w:rPr>
          <w:i/>
          <w:noProof/>
        </w:rPr>
        <w:drawing>
          <wp:inline distT="0" distB="0" distL="0" distR="0">
            <wp:extent cx="3863599" cy="2582333"/>
            <wp:effectExtent l="25400" t="0" r="0" b="0"/>
            <wp:docPr id="17" name="BLOGGER_PHOTO_ID_5637840529544367794" descr="http://1.bp.blogspot.com/-oGNfmOvUo40/Tj2iF0_KzrI/AAAAAAAAAKw/TsSNlFHwPkE/s400/The%2BCreation%2Bpainting%2Bby%2BJudy%2BChicago%252C%2B198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37840529544367794" descr="http://1.bp.blogspot.com/-oGNfmOvUo40/Tj2iF0_KzrI/AAAAAAAAAKw/TsSNlFHwPkE/s400/The%2BCreation%2Bpainting%2Bby%2BJudy%2BChicago%252C%2B1985.jpg">
                      <a:hlinkClick r:id="rId35"/>
                    </pic:cNvPr>
                    <pic:cNvPicPr>
                      <a:picLocks noChangeAspect="1" noChangeArrowheads="1"/>
                    </pic:cNvPicPr>
                  </pic:nvPicPr>
                  <pic:blipFill>
                    <a:blip r:embed="rId36"/>
                    <a:srcRect/>
                    <a:stretch>
                      <a:fillRect/>
                    </a:stretch>
                  </pic:blipFill>
                  <pic:spPr bwMode="auto">
                    <a:xfrm>
                      <a:off x="0" y="0"/>
                      <a:ext cx="3862073" cy="2581313"/>
                    </a:xfrm>
                    <a:prstGeom prst="rect">
                      <a:avLst/>
                    </a:prstGeom>
                    <a:noFill/>
                    <a:ln w="9525">
                      <a:noFill/>
                      <a:miter lim="800000"/>
                      <a:headEnd/>
                      <a:tailEnd/>
                    </a:ln>
                  </pic:spPr>
                </pic:pic>
              </a:graphicData>
            </a:graphic>
          </wp:inline>
        </w:drawing>
      </w:r>
    </w:p>
    <w:p w:rsidR="00EE18BC" w:rsidRDefault="00EE18BC" w:rsidP="00E6513C">
      <w:pPr>
        <w:rPr>
          <w:i/>
        </w:rPr>
      </w:pPr>
    </w:p>
    <w:p w:rsidR="00361B57" w:rsidRPr="00A64090" w:rsidRDefault="006B11A5" w:rsidP="00361B57">
      <w:pPr>
        <w:rPr>
          <w:highlight w:val="yellow"/>
        </w:rPr>
      </w:pPr>
      <w:r>
        <w:rPr>
          <w:b/>
        </w:rPr>
        <w:t>Class 7 (</w:t>
      </w:r>
      <w:r w:rsidR="008B0340">
        <w:rPr>
          <w:b/>
        </w:rPr>
        <w:t>Oct. 16</w:t>
      </w:r>
      <w:r w:rsidR="00C90758">
        <w:rPr>
          <w:b/>
        </w:rPr>
        <w:t xml:space="preserve">): </w:t>
      </w:r>
      <w:r w:rsidR="00361B57" w:rsidRPr="000C52DE">
        <w:rPr>
          <w:b/>
        </w:rPr>
        <w:t>What do feminists tell us about gender</w:t>
      </w:r>
      <w:r w:rsidR="00F500E3">
        <w:rPr>
          <w:b/>
        </w:rPr>
        <w:t>-based</w:t>
      </w:r>
      <w:r w:rsidR="00361B57" w:rsidRPr="000C52DE">
        <w:rPr>
          <w:b/>
        </w:rPr>
        <w:t xml:space="preserve"> violence?</w:t>
      </w:r>
    </w:p>
    <w:p w:rsidR="000D4F7C" w:rsidRPr="00A91C1A" w:rsidRDefault="00A91C1A" w:rsidP="00361B57">
      <w:pPr>
        <w:rPr>
          <w:b/>
          <w:color w:val="5F497A" w:themeColor="accent4" w:themeShade="BF"/>
        </w:rPr>
      </w:pPr>
      <w:r w:rsidRPr="00A91C1A">
        <w:rPr>
          <w:b/>
          <w:color w:val="5F497A" w:themeColor="accent4" w:themeShade="BF"/>
        </w:rPr>
        <w:t>PRESENTATION</w:t>
      </w:r>
      <w:r w:rsidR="00532879">
        <w:rPr>
          <w:b/>
          <w:color w:val="5F497A" w:themeColor="accent4" w:themeShade="BF"/>
        </w:rPr>
        <w:t xml:space="preserve"> </w:t>
      </w:r>
    </w:p>
    <w:p w:rsidR="000D4F7C" w:rsidRDefault="000D4F7C" w:rsidP="000D4F7C">
      <w:r w:rsidRPr="000C52DE">
        <w:t xml:space="preserve">Ann J. Cahill, 2001, </w:t>
      </w:r>
      <w:r>
        <w:t xml:space="preserve">“The Problem of Rape,” and “Rape as Embodied Experience,” in </w:t>
      </w:r>
      <w:r w:rsidRPr="000C52DE">
        <w:rPr>
          <w:i/>
        </w:rPr>
        <w:t>Rethinking Rape</w:t>
      </w:r>
      <w:r w:rsidRPr="000C52DE">
        <w:t>, Cornell University Pre</w:t>
      </w:r>
      <w:r>
        <w:t xml:space="preserve">ss, Ch. </w:t>
      </w:r>
      <w:r w:rsidRPr="0026443E">
        <w:t>1 and 4:</w:t>
      </w:r>
      <w:r>
        <w:t xml:space="preserve"> 15-50 &amp; 109-</w:t>
      </w:r>
      <w:r w:rsidR="001B56C3">
        <w:t>1</w:t>
      </w:r>
      <w:r w:rsidRPr="008F4602">
        <w:t>43 (Collab).</w:t>
      </w:r>
    </w:p>
    <w:p w:rsidR="00634D2D" w:rsidRDefault="00634D2D" w:rsidP="00361B57"/>
    <w:p w:rsidR="000D4F7C" w:rsidRDefault="00644DD5" w:rsidP="00361B57">
      <w:r>
        <w:t xml:space="preserve">Beth Richie, 2012, </w:t>
      </w:r>
      <w:r w:rsidRPr="00C73154">
        <w:rPr>
          <w:i/>
        </w:rPr>
        <w:t xml:space="preserve">Arrested Justice: Black Women, </w:t>
      </w:r>
      <w:proofErr w:type="gramStart"/>
      <w:r w:rsidRPr="00C73154">
        <w:rPr>
          <w:i/>
        </w:rPr>
        <w:t>Violence</w:t>
      </w:r>
      <w:proofErr w:type="gramEnd"/>
      <w:r w:rsidRPr="00C73154">
        <w:rPr>
          <w:i/>
        </w:rPr>
        <w:t xml:space="preserve"> and the American Prison System</w:t>
      </w:r>
      <w:r>
        <w:t xml:space="preserve">, Ch. </w:t>
      </w:r>
      <w:r w:rsidRPr="00634D2D">
        <w:t>2 (Virgo ebook).</w:t>
      </w:r>
    </w:p>
    <w:p w:rsidR="00361B57" w:rsidRPr="00360977" w:rsidRDefault="00361B57" w:rsidP="00361B57"/>
    <w:p w:rsidR="00361B57" w:rsidRPr="000C52DE" w:rsidRDefault="00806A44" w:rsidP="00361B57">
      <w:r w:rsidRPr="000C52DE">
        <w:t>Michael Kaufman, 1997, “The Construction of Masculinity and the Triad of Men’s Violence,” in Michael Kimmel and Michael Messner, eds</w:t>
      </w:r>
      <w:proofErr w:type="gramStart"/>
      <w:r w:rsidRPr="000C52DE">
        <w:rPr>
          <w:i/>
        </w:rPr>
        <w:t>.,</w:t>
      </w:r>
      <w:proofErr w:type="gramEnd"/>
      <w:r w:rsidRPr="000C52DE">
        <w:rPr>
          <w:i/>
        </w:rPr>
        <w:t xml:space="preserve"> Men’s Lives,</w:t>
      </w:r>
      <w:r w:rsidRPr="000C52DE">
        <w:t xml:space="preserve"> Allyn and Bacon: 4-17</w:t>
      </w:r>
      <w:r>
        <w:t xml:space="preserve"> (</w:t>
      </w:r>
      <w:r w:rsidRPr="0061423D">
        <w:t>Collab).</w:t>
      </w:r>
    </w:p>
    <w:p w:rsidR="0068409E" w:rsidRPr="0068409E" w:rsidRDefault="0068409E" w:rsidP="00361B57">
      <w:pPr>
        <w:rPr>
          <w:highlight w:val="yellow"/>
        </w:rPr>
      </w:pPr>
    </w:p>
    <w:p w:rsidR="00806A44" w:rsidRDefault="00806A44" w:rsidP="00806A44">
      <w:r w:rsidRPr="00D53825">
        <w:t>Ja</w:t>
      </w:r>
      <w:r>
        <w:t>c</w:t>
      </w:r>
      <w:r w:rsidRPr="00D53825">
        <w:t xml:space="preserve">qui True, 2012, </w:t>
      </w:r>
      <w:r w:rsidRPr="00D53825">
        <w:rPr>
          <w:i/>
        </w:rPr>
        <w:t>The Political Economy of Violence Against Women</w:t>
      </w:r>
      <w:r w:rsidRPr="00D53825">
        <w:t xml:space="preserve">, Oxford University Press: Ch. </w:t>
      </w:r>
      <w:r>
        <w:t>3 (Virgo ebook).</w:t>
      </w:r>
    </w:p>
    <w:p w:rsidR="000D4F7C" w:rsidRDefault="000D4F7C" w:rsidP="00361B57"/>
    <w:p w:rsidR="00895855" w:rsidRDefault="000D4F7C" w:rsidP="00361B57">
      <w:r w:rsidRPr="00340732">
        <w:t xml:space="preserve">If you haven’t taken Fem Theory </w:t>
      </w:r>
      <w:r w:rsidR="00675D1F">
        <w:t>and you need a quick overview,</w:t>
      </w:r>
      <w:r w:rsidR="000927D8">
        <w:t xml:space="preserve"> consult</w:t>
      </w:r>
      <w:r w:rsidRPr="00340732">
        <w:t>:</w:t>
      </w:r>
      <w:r w:rsidR="000927D8">
        <w:t xml:space="preserve"> </w:t>
      </w:r>
      <w:hyperlink r:id="rId37" w:history="1">
        <w:r w:rsidR="000927D8" w:rsidRPr="000927D8">
          <w:rPr>
            <w:rStyle w:val="Hyperlink"/>
          </w:rPr>
          <w:t xml:space="preserve">Introduction to Feminism, Topics: What Is Feminism? </w:t>
        </w:r>
      </w:hyperlink>
      <w:r w:rsidR="000927D8">
        <w:t xml:space="preserve"> </w:t>
      </w:r>
    </w:p>
    <w:p w:rsidR="00895855" w:rsidRDefault="00895855" w:rsidP="00361B57"/>
    <w:p w:rsidR="000927D8" w:rsidRDefault="008E2E15" w:rsidP="00361B57">
      <w:r>
        <w:t>In-class Film Clip</w:t>
      </w:r>
      <w:r w:rsidR="00245E35">
        <w:t>s</w:t>
      </w:r>
      <w:r>
        <w:t>:</w:t>
      </w:r>
      <w:r w:rsidR="00F4581E">
        <w:t xml:space="preserve"> </w:t>
      </w:r>
      <w:hyperlink r:id="rId38" w:history="1">
        <w:r w:rsidR="00F4581E" w:rsidRPr="00F4581E">
          <w:rPr>
            <w:rStyle w:val="Hyperlink"/>
          </w:rPr>
          <w:t>The Central Park 5</w:t>
        </w:r>
      </w:hyperlink>
      <w:r w:rsidR="00F4581E">
        <w:t>,</w:t>
      </w:r>
      <w:r w:rsidR="00895855">
        <w:t xml:space="preserve"> </w:t>
      </w:r>
      <w:hyperlink r:id="rId39" w:history="1">
        <w:r w:rsidR="00895855" w:rsidRPr="00895855">
          <w:rPr>
            <w:rStyle w:val="Hyperlink"/>
          </w:rPr>
          <w:t>Tough Guise 2</w:t>
        </w:r>
      </w:hyperlink>
      <w:r w:rsidR="00245E35">
        <w:t xml:space="preserve">, </w:t>
      </w:r>
      <w:hyperlink r:id="rId40" w:history="1">
        <w:r w:rsidR="00245E35" w:rsidRPr="00245E35">
          <w:rPr>
            <w:rStyle w:val="Hyperlink"/>
          </w:rPr>
          <w:t>Scott Miller</w:t>
        </w:r>
      </w:hyperlink>
      <w:r w:rsidR="005B3725">
        <w:t>,</w:t>
      </w:r>
      <w:hyperlink r:id="rId41" w:history="1">
        <w:r w:rsidR="005B3725" w:rsidRPr="005B3725">
          <w:rPr>
            <w:rStyle w:val="Hyperlink"/>
          </w:rPr>
          <w:t xml:space="preserve"> Robert</w:t>
        </w:r>
      </w:hyperlink>
      <w:r w:rsidR="00705D39">
        <w:t>, “</w:t>
      </w:r>
      <w:hyperlink r:id="rId42" w:history="1">
        <w:r w:rsidR="00705D39" w:rsidRPr="00705D39">
          <w:rPr>
            <w:rStyle w:val="Hyperlink"/>
          </w:rPr>
          <w:t>Dale Hansen Unplugged</w:t>
        </w:r>
      </w:hyperlink>
      <w:r w:rsidR="00705D39">
        <w:t>”</w:t>
      </w:r>
    </w:p>
    <w:p w:rsidR="00361B57" w:rsidRPr="000C52DE" w:rsidRDefault="00361B57" w:rsidP="00361B57"/>
    <w:p w:rsidR="005E2958" w:rsidRPr="000927D8" w:rsidRDefault="00361B57" w:rsidP="00361B57">
      <w:pPr>
        <w:rPr>
          <w:b/>
        </w:rPr>
      </w:pPr>
      <w:r w:rsidRPr="000C52DE">
        <w:rPr>
          <w:b/>
        </w:rPr>
        <w:t>Recommended:</w:t>
      </w:r>
    </w:p>
    <w:p w:rsidR="00361B57" w:rsidRPr="000C52DE" w:rsidRDefault="00361B57" w:rsidP="00361B57">
      <w:r w:rsidRPr="000C52DE">
        <w:t xml:space="preserve">Susan Brownmiller, 1976, </w:t>
      </w:r>
      <w:r w:rsidRPr="000C52DE">
        <w:rPr>
          <w:i/>
        </w:rPr>
        <w:t>Against Our Will.</w:t>
      </w:r>
      <w:r w:rsidRPr="000C52DE">
        <w:t xml:space="preserve"> </w:t>
      </w:r>
      <w:proofErr w:type="gramStart"/>
      <w:r w:rsidRPr="000C52DE">
        <w:rPr>
          <w:i/>
        </w:rPr>
        <w:t>Men, Women and Rape</w:t>
      </w:r>
      <w:r w:rsidRPr="000C52DE">
        <w:t>, Penguin Books.</w:t>
      </w:r>
      <w:proofErr w:type="gramEnd"/>
    </w:p>
    <w:p w:rsidR="003F6B20" w:rsidRDefault="003F6B20" w:rsidP="00361B57"/>
    <w:p w:rsidR="00644DD5" w:rsidRDefault="003F6B20" w:rsidP="00361B57">
      <w:pPr>
        <w:rPr>
          <w:i/>
        </w:rPr>
      </w:pPr>
      <w:r>
        <w:t xml:space="preserve">Mary White Stewart, 2002, </w:t>
      </w:r>
      <w:r>
        <w:rPr>
          <w:i/>
        </w:rPr>
        <w:t>Ordinary Violence: Everyday Assaults Against Women,</w:t>
      </w:r>
      <w:r>
        <w:t xml:space="preserve"> Bergin &amp; Garvey</w:t>
      </w:r>
      <w:r>
        <w:rPr>
          <w:i/>
        </w:rPr>
        <w:t>.</w:t>
      </w:r>
    </w:p>
    <w:p w:rsidR="00644DD5" w:rsidRDefault="00644DD5" w:rsidP="00361B57">
      <w:pPr>
        <w:rPr>
          <w:i/>
        </w:rPr>
      </w:pPr>
    </w:p>
    <w:p w:rsidR="00E250CC" w:rsidRPr="00644DD5" w:rsidRDefault="00644DD5" w:rsidP="00361B57">
      <w:r>
        <w:t>Catharine MacKinnon, 1985</w:t>
      </w:r>
      <w:r w:rsidRPr="000C52DE">
        <w:t>, “Feminism, Marxism, Method, and the State: Toward a Feminist Jurisprudence,”</w:t>
      </w:r>
      <w:r>
        <w:t xml:space="preserve"> </w:t>
      </w:r>
      <w:r>
        <w:rPr>
          <w:i/>
        </w:rPr>
        <w:t>Signs: Journal of Women in Culture and Society</w:t>
      </w:r>
      <w:r>
        <w:t xml:space="preserve"> 8 (4): 635-</w:t>
      </w:r>
      <w:r w:rsidRPr="00621036">
        <w:t>656 (Collab).</w:t>
      </w:r>
    </w:p>
    <w:p w:rsidR="00361B57" w:rsidRDefault="00361B57" w:rsidP="00361B57"/>
    <w:p w:rsidR="00361B57" w:rsidRPr="000C52DE" w:rsidRDefault="00361B57" w:rsidP="00361B57">
      <w:r w:rsidRPr="000C52DE">
        <w:t>Russell P. Dobash, R. Emerson Dobash, Margo Wilso</w:t>
      </w:r>
      <w:r>
        <w:t>n, and Martin Daly, 2007, “The Myth of Sexual Symmetry in Marital V</w:t>
      </w:r>
      <w:r w:rsidRPr="000C52DE">
        <w:t xml:space="preserve">iolence,” in Nancy Cook, ed., </w:t>
      </w:r>
      <w:r>
        <w:rPr>
          <w:i/>
        </w:rPr>
        <w:t>Gender R</w:t>
      </w:r>
      <w:r w:rsidRPr="000C52DE">
        <w:rPr>
          <w:i/>
        </w:rPr>
        <w:t>el</w:t>
      </w:r>
      <w:r>
        <w:rPr>
          <w:i/>
        </w:rPr>
        <w:t>ations in Global Perspective: Essential R</w:t>
      </w:r>
      <w:r w:rsidRPr="000C52DE">
        <w:rPr>
          <w:i/>
        </w:rPr>
        <w:t>eadings</w:t>
      </w:r>
      <w:r w:rsidRPr="000C52DE">
        <w:t xml:space="preserve">, Canadian Scholars’ Press, Inc., Ch. 16:173-184. </w:t>
      </w:r>
    </w:p>
    <w:p w:rsidR="00361B57" w:rsidRDefault="00361B57" w:rsidP="00361B57"/>
    <w:p w:rsidR="00361B57" w:rsidRPr="000C52DE" w:rsidRDefault="00361B57" w:rsidP="00361B57">
      <w:r w:rsidRPr="000C52DE">
        <w:t xml:space="preserve">Alesha Durfee, 2011, “I’m Not a Victim, She’s an Abuser: Masculinity, Victimization, and </w:t>
      </w:r>
    </w:p>
    <w:p w:rsidR="00361B57" w:rsidRDefault="00361B57" w:rsidP="00361B57">
      <w:r w:rsidRPr="000C52DE">
        <w:t xml:space="preserve">Protection Orders,” </w:t>
      </w:r>
      <w:r w:rsidRPr="000C52DE">
        <w:rPr>
          <w:i/>
        </w:rPr>
        <w:t xml:space="preserve">Gender &amp; Society </w:t>
      </w:r>
      <w:r w:rsidRPr="000C52DE">
        <w:t>25 (3): 316-334.</w:t>
      </w:r>
    </w:p>
    <w:p w:rsidR="00361B57" w:rsidRDefault="00361B57" w:rsidP="00361B57"/>
    <w:p w:rsidR="00361B57" w:rsidRDefault="00361B57" w:rsidP="00361B57">
      <w:r>
        <w:t>Julie Walters, 2010, “Institutionalization of Domestic Violence Against W</w:t>
      </w:r>
      <w:r w:rsidRPr="000C52DE">
        <w:t>omen in the United States</w:t>
      </w:r>
      <w:r>
        <w:t>,” in Debra Bergoffen L, Paula Ruth Gilbert, Tamara Harvey, and Connie L. McNeely</w:t>
      </w:r>
      <w:r w:rsidRPr="000C52DE">
        <w:rPr>
          <w:i/>
        </w:rPr>
        <w:t xml:space="preserve">, </w:t>
      </w:r>
      <w:r>
        <w:t>eds</w:t>
      </w:r>
      <w:proofErr w:type="gramStart"/>
      <w:r>
        <w:t>.,</w:t>
      </w:r>
      <w:proofErr w:type="gramEnd"/>
      <w:r>
        <w:t xml:space="preserve"> </w:t>
      </w:r>
      <w:r w:rsidRPr="000C52DE">
        <w:rPr>
          <w:i/>
        </w:rPr>
        <w:t>Co</w:t>
      </w:r>
      <w:r>
        <w:rPr>
          <w:i/>
        </w:rPr>
        <w:t>nfronting Global Gender Justice: Women's Lives, Human R</w:t>
      </w:r>
      <w:r w:rsidRPr="000C52DE">
        <w:rPr>
          <w:i/>
        </w:rPr>
        <w:t>ights</w:t>
      </w:r>
      <w:r>
        <w:t>, Taylor &amp; Francis, Ch. 17: 277- 294.</w:t>
      </w:r>
    </w:p>
    <w:p w:rsidR="00361B57" w:rsidRDefault="00361B57" w:rsidP="00361B57"/>
    <w:p w:rsidR="00361B57" w:rsidRPr="000C52DE" w:rsidRDefault="00361B57" w:rsidP="00361B57">
      <w:r w:rsidRPr="000C52DE">
        <w:t>Diana Scully and Joseph Marolla, 1993, “Riding the Bull at Gilley’s: Convicted Rapists Describe the Rewards of Rape,” in Pauline B. Bart and Eileen Moran,</w:t>
      </w:r>
      <w:r>
        <w:t xml:space="preserve"> eds</w:t>
      </w:r>
      <w:proofErr w:type="gramStart"/>
      <w:r>
        <w:t>.,</w:t>
      </w:r>
      <w:proofErr w:type="gramEnd"/>
      <w:r w:rsidRPr="000C52DE">
        <w:t xml:space="preserve"> </w:t>
      </w:r>
      <w:r w:rsidRPr="000C52DE">
        <w:rPr>
          <w:i/>
        </w:rPr>
        <w:t>Violence against Women: The Bloody Footprints</w:t>
      </w:r>
      <w:r w:rsidRPr="000C52DE">
        <w:t>, SAGE Publications, Ch. 2: 26-46.</w:t>
      </w:r>
    </w:p>
    <w:p w:rsidR="00361B57" w:rsidRPr="000C52DE" w:rsidRDefault="00361B57" w:rsidP="00361B57"/>
    <w:p w:rsidR="00361B57" w:rsidRPr="000C52DE" w:rsidRDefault="00361B57" w:rsidP="00361B57">
      <w:r w:rsidRPr="000C52DE">
        <w:t xml:space="preserve">Beth E. Schneider, 1993, “Put Up and Shut Up: Workplace Sexual Assaults,” in Pauline B. Bart and Eileen Moran, </w:t>
      </w:r>
      <w:r>
        <w:t>eds</w:t>
      </w:r>
      <w:proofErr w:type="gramStart"/>
      <w:r>
        <w:t>.,</w:t>
      </w:r>
      <w:proofErr w:type="gramEnd"/>
      <w:r>
        <w:t xml:space="preserve"> </w:t>
      </w:r>
      <w:r w:rsidRPr="000C52DE">
        <w:rPr>
          <w:i/>
        </w:rPr>
        <w:t>Violence against Women: The Bloody Footprints</w:t>
      </w:r>
      <w:r w:rsidRPr="000C52DE">
        <w:t>, SAGE Publications, Ch. 4: 57-72.</w:t>
      </w:r>
    </w:p>
    <w:p w:rsidR="00361B57" w:rsidRDefault="00361B57" w:rsidP="00361B57"/>
    <w:p w:rsidR="00D46E3C" w:rsidRPr="00D46E3C" w:rsidRDefault="00361B57" w:rsidP="000456C9">
      <w:r>
        <w:t>Michael Kimmel, 2007, “Contextualizing Men’s Violence: The Personal Meets the Political,” in Laura L. O’Toole, Jessica R. Schiffman, and Margie L. Kiter Edwards, eds</w:t>
      </w:r>
      <w:proofErr w:type="gramStart"/>
      <w:r>
        <w:t>.,</w:t>
      </w:r>
      <w:proofErr w:type="gramEnd"/>
      <w:r>
        <w:t xml:space="preserve"> </w:t>
      </w:r>
      <w:r>
        <w:rPr>
          <w:i/>
        </w:rPr>
        <w:t>Gender Violence: Interdisciplinary Perspectives</w:t>
      </w:r>
      <w:r>
        <w:t>, New York University Press: Ch. 5: 99-110.</w:t>
      </w:r>
    </w:p>
    <w:p w:rsidR="000456C9" w:rsidRPr="00E305F2" w:rsidRDefault="000456C9" w:rsidP="000456C9">
      <w:pPr>
        <w:pStyle w:val="syllabusbookChar"/>
        <w:spacing w:after="0"/>
        <w:ind w:left="0" w:firstLine="0"/>
        <w:jc w:val="center"/>
        <w:rPr>
          <w:b/>
          <w:color w:val="993366"/>
        </w:rPr>
      </w:pPr>
    </w:p>
    <w:p w:rsidR="00806A44" w:rsidRPr="00806A44" w:rsidRDefault="00806A44" w:rsidP="00806A44">
      <w:pPr>
        <w:rPr>
          <w:b/>
          <w:color w:val="FF0000"/>
        </w:rPr>
      </w:pPr>
      <w:r w:rsidRPr="00806A44">
        <w:rPr>
          <w:b/>
          <w:color w:val="FF0000"/>
        </w:rPr>
        <w:t>Short Essay (25%) Due Oct. 20</w:t>
      </w:r>
    </w:p>
    <w:p w:rsidR="000456C9" w:rsidRDefault="000456C9" w:rsidP="00841EA3">
      <w:pPr>
        <w:rPr>
          <w:b/>
        </w:rPr>
      </w:pPr>
    </w:p>
    <w:p w:rsidR="00D46E3C" w:rsidRDefault="00D46E3C" w:rsidP="00841EA3">
      <w:pPr>
        <w:rPr>
          <w:b/>
        </w:rPr>
      </w:pPr>
      <w:r w:rsidRPr="00D46E3C">
        <w:rPr>
          <w:b/>
          <w:noProof/>
        </w:rPr>
        <w:drawing>
          <wp:inline distT="0" distB="0" distL="0" distR="0">
            <wp:extent cx="4546600" cy="3035922"/>
            <wp:effectExtent l="25400" t="0" r="0" b="0"/>
            <wp:docPr id="9" name="Picture 31" descr="http://a4.sphotos.ak.fbcdn.net/hphotos-ak-snc4/39264_155613464459278_155604047793553_331332_1735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4.sphotos.ak.fbcdn.net/hphotos-ak-snc4/39264_155613464459278_155604047793553_331332_173594_n.jpg"/>
                    <pic:cNvPicPr>
                      <a:picLocks noChangeAspect="1" noChangeArrowheads="1"/>
                    </pic:cNvPicPr>
                  </pic:nvPicPr>
                  <pic:blipFill>
                    <a:blip r:embed="rId43"/>
                    <a:srcRect/>
                    <a:stretch>
                      <a:fillRect/>
                    </a:stretch>
                  </pic:blipFill>
                  <pic:spPr bwMode="auto">
                    <a:xfrm>
                      <a:off x="0" y="0"/>
                      <a:ext cx="4553883" cy="3040785"/>
                    </a:xfrm>
                    <a:prstGeom prst="rect">
                      <a:avLst/>
                    </a:prstGeom>
                    <a:noFill/>
                    <a:ln w="9525">
                      <a:noFill/>
                      <a:miter lim="800000"/>
                      <a:headEnd/>
                      <a:tailEnd/>
                    </a:ln>
                  </pic:spPr>
                </pic:pic>
              </a:graphicData>
            </a:graphic>
          </wp:inline>
        </w:drawing>
      </w:r>
    </w:p>
    <w:p w:rsidR="00D46E3C" w:rsidRDefault="00D46E3C" w:rsidP="00841EA3">
      <w:pPr>
        <w:rPr>
          <w:b/>
        </w:rPr>
      </w:pPr>
    </w:p>
    <w:p w:rsidR="00791852" w:rsidRPr="00361B57" w:rsidRDefault="00361B57" w:rsidP="00841EA3">
      <w:pPr>
        <w:rPr>
          <w:i/>
        </w:rPr>
      </w:pPr>
      <w:r w:rsidRPr="000C52DE">
        <w:rPr>
          <w:i/>
        </w:rPr>
        <w:t xml:space="preserve">III. The Pervasiveness of Gender Violence </w:t>
      </w:r>
    </w:p>
    <w:p w:rsidR="00952668" w:rsidRDefault="00C90758" w:rsidP="00361B57">
      <w:pPr>
        <w:rPr>
          <w:b/>
        </w:rPr>
      </w:pPr>
      <w:r>
        <w:rPr>
          <w:b/>
        </w:rPr>
        <w:t>Class</w:t>
      </w:r>
      <w:r w:rsidR="00413B9F">
        <w:rPr>
          <w:b/>
        </w:rPr>
        <w:t xml:space="preserve"> 8 (</w:t>
      </w:r>
      <w:r w:rsidR="008B0340">
        <w:rPr>
          <w:b/>
        </w:rPr>
        <w:t>Oct. 23</w:t>
      </w:r>
      <w:r>
        <w:rPr>
          <w:b/>
        </w:rPr>
        <w:t xml:space="preserve">): </w:t>
      </w:r>
      <w:r w:rsidR="00F500E3">
        <w:rPr>
          <w:b/>
        </w:rPr>
        <w:t>How and why does gender-based violence happen on</w:t>
      </w:r>
      <w:r w:rsidR="00361B57" w:rsidRPr="000C52DE">
        <w:rPr>
          <w:b/>
        </w:rPr>
        <w:t xml:space="preserve"> college campuses</w:t>
      </w:r>
      <w:r w:rsidR="00F500E3">
        <w:rPr>
          <w:b/>
        </w:rPr>
        <w:t xml:space="preserve">? </w:t>
      </w:r>
    </w:p>
    <w:p w:rsidR="00952668" w:rsidRPr="00952668" w:rsidRDefault="00952668" w:rsidP="00361B57">
      <w:pPr>
        <w:rPr>
          <w:b/>
          <w:color w:val="8064A2" w:themeColor="accent4"/>
        </w:rPr>
      </w:pPr>
      <w:r w:rsidRPr="00952668">
        <w:rPr>
          <w:b/>
          <w:color w:val="8064A2" w:themeColor="accent4"/>
        </w:rPr>
        <w:t>Presentation</w:t>
      </w:r>
    </w:p>
    <w:p w:rsidR="00E250CC" w:rsidRPr="00E250CC" w:rsidRDefault="00361B57" w:rsidP="00361B57">
      <w:pPr>
        <w:rPr>
          <w:b/>
        </w:rPr>
      </w:pPr>
      <w:r w:rsidRPr="000C52DE">
        <w:t xml:space="preserve">Liz Seccuro, 2011, </w:t>
      </w:r>
      <w:r w:rsidRPr="000C52DE">
        <w:rPr>
          <w:i/>
        </w:rPr>
        <w:t>Crash Into Me</w:t>
      </w:r>
      <w:r>
        <w:rPr>
          <w:i/>
        </w:rPr>
        <w:t>: A Survivor’s Search for Justice</w:t>
      </w:r>
      <w:r>
        <w:t xml:space="preserve">, Bloomsbury: Entire </w:t>
      </w:r>
      <w:r w:rsidRPr="00621036">
        <w:t>(On Reserve).</w:t>
      </w:r>
    </w:p>
    <w:p w:rsidR="00E250CC" w:rsidRDefault="00E250CC" w:rsidP="00E250CC"/>
    <w:p w:rsidR="00E250CC" w:rsidRPr="000C52DE" w:rsidRDefault="00E250CC" w:rsidP="00E250CC">
      <w:r w:rsidRPr="000C52DE">
        <w:t>Mu</w:t>
      </w:r>
      <w:r>
        <w:t>rray A. Straus, 2004,</w:t>
      </w:r>
      <w:r w:rsidRPr="000C52DE">
        <w:t xml:space="preserve"> </w:t>
      </w:r>
      <w:r>
        <w:t>“</w:t>
      </w:r>
      <w:r w:rsidRPr="000C52DE">
        <w:t xml:space="preserve">Prevalence of Violence Against Dating Partners by Male and Female </w:t>
      </w:r>
    </w:p>
    <w:p w:rsidR="00361B57" w:rsidRDefault="00E250CC" w:rsidP="00E250CC">
      <w:pPr>
        <w:widowControl w:val="0"/>
        <w:autoSpaceDE w:val="0"/>
        <w:autoSpaceDN w:val="0"/>
        <w:adjustRightInd w:val="0"/>
      </w:pPr>
      <w:proofErr w:type="gramStart"/>
      <w:r>
        <w:t>University Students Worldwide,</w:t>
      </w:r>
      <w:r w:rsidRPr="000C52DE">
        <w:t xml:space="preserve">” </w:t>
      </w:r>
      <w:r w:rsidRPr="000C52DE">
        <w:rPr>
          <w:i/>
        </w:rPr>
        <w:t>Violence Against Women</w:t>
      </w:r>
      <w:r w:rsidRPr="000C52DE">
        <w:t xml:space="preserve">, </w:t>
      </w:r>
      <w:r>
        <w:t>10 (7):</w:t>
      </w:r>
      <w:r w:rsidRPr="000C52DE">
        <w:t xml:space="preserve"> 790-</w:t>
      </w:r>
      <w:r>
        <w:t>811</w:t>
      </w:r>
      <w:r w:rsidR="00B10CC7">
        <w:t xml:space="preserve"> (Collab)</w:t>
      </w:r>
      <w:r>
        <w:t>.</w:t>
      </w:r>
      <w:proofErr w:type="gramEnd"/>
    </w:p>
    <w:p w:rsidR="00361B57" w:rsidRDefault="00361B57" w:rsidP="00361B57"/>
    <w:p w:rsidR="00361B57" w:rsidRPr="000C52DE" w:rsidRDefault="00361B57" w:rsidP="00361B57">
      <w:pPr>
        <w:rPr>
          <w:bCs/>
        </w:rPr>
      </w:pPr>
      <w:r w:rsidRPr="000C52DE">
        <w:t>Antonia Abbey</w:t>
      </w:r>
      <w:r>
        <w:rPr>
          <w:bCs/>
        </w:rPr>
        <w:t>, 2002,</w:t>
      </w:r>
      <w:r w:rsidRPr="000C52DE">
        <w:rPr>
          <w:bCs/>
        </w:rPr>
        <w:t xml:space="preserve"> “Alcohol-Related Sexual Assault: A Common Problem among College </w:t>
      </w:r>
    </w:p>
    <w:p w:rsidR="00361B57" w:rsidRPr="000C52DE" w:rsidRDefault="00361B57" w:rsidP="00361B57">
      <w:r w:rsidRPr="000C52DE">
        <w:rPr>
          <w:bCs/>
        </w:rPr>
        <w:t>Students</w:t>
      </w:r>
      <w:r>
        <w:rPr>
          <w:bCs/>
        </w:rPr>
        <w:t>,</w:t>
      </w:r>
      <w:r w:rsidRPr="000C52DE">
        <w:rPr>
          <w:bCs/>
        </w:rPr>
        <w:t>”</w:t>
      </w:r>
      <w:r w:rsidRPr="000C52DE">
        <w:rPr>
          <w:b/>
          <w:bCs/>
        </w:rPr>
        <w:t xml:space="preserve"> </w:t>
      </w:r>
      <w:r w:rsidRPr="000C52DE">
        <w:rPr>
          <w:i/>
        </w:rPr>
        <w:t>Journal of Studies on Alcohol</w:t>
      </w:r>
      <w:r>
        <w:t xml:space="preserve"> (</w:t>
      </w:r>
      <w:r w:rsidRPr="000C52DE">
        <w:t>Supplement 14</w:t>
      </w:r>
      <w:r>
        <w:t>): 118-</w:t>
      </w:r>
      <w:r w:rsidRPr="0061423D">
        <w:t>128 (Collab).</w:t>
      </w:r>
    </w:p>
    <w:p w:rsidR="004B6550" w:rsidRDefault="004B6550" w:rsidP="000456C9"/>
    <w:p w:rsidR="005B4409" w:rsidRDefault="00BB3A99" w:rsidP="005B4409">
      <w:r>
        <w:t>Claire</w:t>
      </w:r>
      <w:r w:rsidR="005B4409" w:rsidRPr="005B4409">
        <w:t xml:space="preserve"> Kaplan</w:t>
      </w:r>
      <w:r>
        <w:t xml:space="preserve"> and Sandy L. Colbs</w:t>
      </w:r>
      <w:r w:rsidR="005B4409" w:rsidRPr="005B4409">
        <w:t>, 2000, “Shattered Pride: Resistance and Intervention Strategies in Cases of Sexual Assault, Relationship Violence, and Hate Crimes Against Gay, Lesbian, Bi</w:t>
      </w:r>
      <w:r w:rsidR="00040396">
        <w:t>sexual and Transgender Students,” i</w:t>
      </w:r>
      <w:r w:rsidR="005B4409" w:rsidRPr="005B4409">
        <w:t xml:space="preserve">n Nancy Evans and Vernon Wall, eds. </w:t>
      </w:r>
      <w:r w:rsidR="005B4409" w:rsidRPr="005B4409">
        <w:rPr>
          <w:i/>
          <w:iCs/>
        </w:rPr>
        <w:t xml:space="preserve">Toward Acceptance: Sexual Orientation on Campus, </w:t>
      </w:r>
      <w:r>
        <w:t>University Press of America: 215-242</w:t>
      </w:r>
      <w:r w:rsidR="00040396">
        <w:t xml:space="preserve"> (Collab)</w:t>
      </w:r>
      <w:r>
        <w:t>.</w:t>
      </w:r>
    </w:p>
    <w:p w:rsidR="00F611D8" w:rsidRDefault="00F611D8" w:rsidP="000456C9"/>
    <w:p w:rsidR="00361B57" w:rsidRPr="000C52DE" w:rsidRDefault="007A02C5" w:rsidP="000456C9">
      <w:r>
        <w:t xml:space="preserve">In-class </w:t>
      </w:r>
      <w:r w:rsidR="00F611D8">
        <w:t>Film Clip</w:t>
      </w:r>
      <w:r>
        <w:t>s</w:t>
      </w:r>
      <w:r w:rsidR="00F611D8">
        <w:t xml:space="preserve">: </w:t>
      </w:r>
      <w:hyperlink r:id="rId44" w:history="1">
        <w:r w:rsidR="00F611D8" w:rsidRPr="00F611D8">
          <w:rPr>
            <w:rStyle w:val="Hyperlink"/>
          </w:rPr>
          <w:t>Yeardley Love’s Family Talks With Katie Couric</w:t>
        </w:r>
      </w:hyperlink>
      <w:r w:rsidR="00C66B14">
        <w:t xml:space="preserve">, </w:t>
      </w:r>
      <w:hyperlink r:id="rId45" w:history="1">
        <w:r w:rsidR="00F611D8" w:rsidRPr="00F611D8">
          <w:rPr>
            <w:rStyle w:val="Hyperlink"/>
          </w:rPr>
          <w:t>Sharon and Lexie Love and the Dating Violence Epidemic</w:t>
        </w:r>
      </w:hyperlink>
      <w:r w:rsidR="00C56166">
        <w:t xml:space="preserve">; </w:t>
      </w:r>
      <w:hyperlink r:id="rId46" w:history="1">
        <w:r w:rsidR="00C56166" w:rsidRPr="00C56166">
          <w:rPr>
            <w:rStyle w:val="Hyperlink"/>
          </w:rPr>
          <w:t>Mattress Performance: Carry that Weight</w:t>
        </w:r>
      </w:hyperlink>
      <w:r w:rsidR="00361B57">
        <w:br/>
      </w:r>
    </w:p>
    <w:p w:rsidR="00A87029" w:rsidRPr="005B4409" w:rsidRDefault="00361B57" w:rsidP="005B4409">
      <w:pPr>
        <w:rPr>
          <w:b/>
        </w:rPr>
      </w:pPr>
      <w:r w:rsidRPr="000C52DE">
        <w:rPr>
          <w:b/>
        </w:rPr>
        <w:t xml:space="preserve">Recommended: </w:t>
      </w:r>
    </w:p>
    <w:p w:rsidR="009872BC" w:rsidRDefault="003D430C" w:rsidP="003D430C">
      <w:pPr>
        <w:widowControl w:val="0"/>
        <w:autoSpaceDE w:val="0"/>
        <w:autoSpaceDN w:val="0"/>
        <w:adjustRightInd w:val="0"/>
        <w:rPr>
          <w:szCs w:val="32"/>
        </w:rPr>
      </w:pPr>
      <w:r>
        <w:rPr>
          <w:szCs w:val="32"/>
        </w:rPr>
        <w:t xml:space="preserve">Sander, Libby, “Rape Survivors Put Pressure on Colleges,” </w:t>
      </w:r>
      <w:r>
        <w:rPr>
          <w:i/>
          <w:szCs w:val="32"/>
        </w:rPr>
        <w:t xml:space="preserve">The Chronicle of Higher Education, </w:t>
      </w:r>
      <w:r>
        <w:rPr>
          <w:szCs w:val="32"/>
        </w:rPr>
        <w:t>August 16, 2013.</w:t>
      </w:r>
    </w:p>
    <w:p w:rsidR="009872BC" w:rsidRDefault="009872BC" w:rsidP="003D430C">
      <w:pPr>
        <w:widowControl w:val="0"/>
        <w:autoSpaceDE w:val="0"/>
        <w:autoSpaceDN w:val="0"/>
        <w:adjustRightInd w:val="0"/>
        <w:rPr>
          <w:szCs w:val="32"/>
        </w:rPr>
      </w:pPr>
    </w:p>
    <w:p w:rsidR="009872BC" w:rsidRDefault="00B60285" w:rsidP="00361B57">
      <w:pPr>
        <w:rPr>
          <w:szCs w:val="32"/>
        </w:rPr>
      </w:pPr>
      <w:hyperlink r:id="rId47" w:history="1">
        <w:r w:rsidR="009872BC" w:rsidRPr="009872BC">
          <w:rPr>
            <w:rStyle w:val="Hyperlink"/>
            <w:szCs w:val="32"/>
          </w:rPr>
          <w:t>SAFER: Students Active for Ending Rape</w:t>
        </w:r>
      </w:hyperlink>
    </w:p>
    <w:p w:rsidR="009903AE" w:rsidRPr="00EE4791" w:rsidRDefault="009903AE" w:rsidP="00361B57">
      <w:pPr>
        <w:rPr>
          <w:b/>
        </w:rPr>
      </w:pPr>
    </w:p>
    <w:p w:rsidR="00361B57" w:rsidRDefault="00361B57" w:rsidP="00361B57">
      <w:r w:rsidRPr="00581D7D">
        <w:t xml:space="preserve">Phoebe Morgan and James E. Gruber, 2011, “Sexual Harassment: Violence Against Women at Work and in Schools,” in Claire M. Renzetti, Jeffrey L. Edleson, Raquel Kennedy Bergen, </w:t>
      </w:r>
      <w:r>
        <w:t>eds</w:t>
      </w:r>
      <w:proofErr w:type="gramStart"/>
      <w:r>
        <w:t>.,</w:t>
      </w:r>
      <w:proofErr w:type="gramEnd"/>
      <w:r>
        <w:t xml:space="preserve"> </w:t>
      </w:r>
      <w:r w:rsidRPr="00581D7D">
        <w:rPr>
          <w:i/>
        </w:rPr>
        <w:t>Sourcebook on Violence Against Women</w:t>
      </w:r>
      <w:r w:rsidRPr="00581D7D">
        <w:t>, 2</w:t>
      </w:r>
      <w:r w:rsidRPr="00581D7D">
        <w:rPr>
          <w:vertAlign w:val="superscript"/>
        </w:rPr>
        <w:t>nd</w:t>
      </w:r>
      <w:r w:rsidRPr="00581D7D">
        <w:t xml:space="preserve"> edition, SAGE Publications, Ch. 4: 75-94.</w:t>
      </w:r>
    </w:p>
    <w:p w:rsidR="00361B57" w:rsidRPr="00581D7D" w:rsidRDefault="00361B57" w:rsidP="00361B57"/>
    <w:p w:rsidR="00361B57" w:rsidRDefault="00361B57" w:rsidP="00361B57">
      <w:r>
        <w:t>Kate B. Wolitzky-Taylor et al., 2011,“Reporting Rape in a National Sample of College Women,” 59 (7): 582-587.</w:t>
      </w:r>
    </w:p>
    <w:p w:rsidR="00361B57" w:rsidRDefault="00361B57" w:rsidP="00361B57"/>
    <w:p w:rsidR="00806A44" w:rsidRDefault="00361B57" w:rsidP="00361B57">
      <w:r>
        <w:t xml:space="preserve">Rana Sampson, 2002, “Acquaintance Rape of College Students,” US Department of Justice COPS.  </w:t>
      </w:r>
    </w:p>
    <w:p w:rsidR="00806A44" w:rsidRDefault="00806A44" w:rsidP="00361B57"/>
    <w:p w:rsidR="00806A44" w:rsidRPr="000C52DE" w:rsidRDefault="00806A44" w:rsidP="00806A44">
      <w:r w:rsidRPr="000C52DE">
        <w:t xml:space="preserve">Jacqueline Chevalier Minow and Christopher J. Einolf, 2011, “Sorority Participation and Sexual </w:t>
      </w:r>
    </w:p>
    <w:p w:rsidR="00361B57" w:rsidRPr="005001B4" w:rsidRDefault="00806A44" w:rsidP="00361B57">
      <w:r w:rsidRPr="000C52DE">
        <w:t xml:space="preserve">Assault Risk,” </w:t>
      </w:r>
      <w:r w:rsidRPr="000C52DE">
        <w:rPr>
          <w:i/>
        </w:rPr>
        <w:t>Violence Against Women</w:t>
      </w:r>
      <w:r>
        <w:t xml:space="preserve"> 15(7): 835-</w:t>
      </w:r>
      <w:r w:rsidRPr="00621036">
        <w:t>851 (Collab).</w:t>
      </w:r>
    </w:p>
    <w:p w:rsidR="00361B57" w:rsidRDefault="00361B57" w:rsidP="00361B57"/>
    <w:p w:rsidR="00361B57" w:rsidRPr="00581D7D" w:rsidRDefault="00361B57" w:rsidP="00361B57">
      <w:pPr>
        <w:rPr>
          <w:i/>
          <w:iCs/>
        </w:rPr>
      </w:pPr>
      <w:r w:rsidRPr="00581D7D">
        <w:t xml:space="preserve">Carol </w:t>
      </w:r>
      <w:r>
        <w:t>Bohmer and Andrea Parrot, 1993,</w:t>
      </w:r>
      <w:r w:rsidRPr="00581D7D">
        <w:t xml:space="preserve"> </w:t>
      </w:r>
      <w:r>
        <w:rPr>
          <w:i/>
          <w:iCs/>
        </w:rPr>
        <w:t>Sexual Assault on Campus: the P</w:t>
      </w:r>
      <w:r w:rsidRPr="00581D7D">
        <w:rPr>
          <w:i/>
          <w:iCs/>
        </w:rPr>
        <w:t xml:space="preserve">roblem and the </w:t>
      </w:r>
    </w:p>
    <w:p w:rsidR="00361B57" w:rsidRPr="00581D7D" w:rsidRDefault="00361B57" w:rsidP="00361B57">
      <w:proofErr w:type="gramStart"/>
      <w:r w:rsidRPr="00581D7D">
        <w:rPr>
          <w:i/>
          <w:iCs/>
        </w:rPr>
        <w:t>Solution</w:t>
      </w:r>
      <w:r w:rsidRPr="00581D7D">
        <w:t>, Lexington Books.</w:t>
      </w:r>
      <w:proofErr w:type="gramEnd"/>
    </w:p>
    <w:p w:rsidR="00361B57" w:rsidRDefault="00361B57" w:rsidP="00361B57"/>
    <w:p w:rsidR="00361B57" w:rsidRPr="00A916C1" w:rsidRDefault="00361B57" w:rsidP="00361B57">
      <w:r>
        <w:t>P. R. Sanday, 2007 (2</w:t>
      </w:r>
      <w:r w:rsidRPr="00A916C1">
        <w:rPr>
          <w:vertAlign w:val="superscript"/>
        </w:rPr>
        <w:t>nd</w:t>
      </w:r>
      <w:r>
        <w:t xml:space="preserve"> edition), </w:t>
      </w:r>
      <w:r>
        <w:rPr>
          <w:i/>
        </w:rPr>
        <w:t xml:space="preserve">Fraternity Gang Rape: Sex, Brotherhood, and Privilege on Campus, </w:t>
      </w:r>
      <w:r>
        <w:t xml:space="preserve">New York University Press. </w:t>
      </w:r>
    </w:p>
    <w:p w:rsidR="00361B57" w:rsidRDefault="00361B57" w:rsidP="00361B57"/>
    <w:p w:rsidR="00361B57" w:rsidRPr="000C52DE" w:rsidRDefault="00361B57" w:rsidP="00361B57">
      <w:r w:rsidRPr="000C52DE">
        <w:t>Patricia Yancey Martin and Robert A. Hummer, 1993, “Fraternities and Rape on Campus,</w:t>
      </w:r>
      <w:r>
        <w:t>”</w:t>
      </w:r>
      <w:r w:rsidRPr="000C52DE">
        <w:t xml:space="preserve"> in </w:t>
      </w:r>
    </w:p>
    <w:p w:rsidR="00361B57" w:rsidRPr="000C52DE" w:rsidRDefault="00361B57" w:rsidP="00361B57">
      <w:r w:rsidRPr="000C52DE">
        <w:t>Pauline B. Bart and Eileen Moran,</w:t>
      </w:r>
      <w:r>
        <w:t xml:space="preserve"> eds</w:t>
      </w:r>
      <w:proofErr w:type="gramStart"/>
      <w:r>
        <w:t>.,</w:t>
      </w:r>
      <w:proofErr w:type="gramEnd"/>
      <w:r w:rsidRPr="000C52DE">
        <w:t xml:space="preserve"> </w:t>
      </w:r>
      <w:r w:rsidRPr="000C52DE">
        <w:rPr>
          <w:i/>
        </w:rPr>
        <w:t>Violence against Women: The Bloody Footprints</w:t>
      </w:r>
      <w:r w:rsidRPr="000C52DE">
        <w:t xml:space="preserve">, </w:t>
      </w:r>
    </w:p>
    <w:p w:rsidR="00361B57" w:rsidRPr="000C52DE" w:rsidRDefault="00361B57" w:rsidP="00361B57">
      <w:pPr>
        <w:rPr>
          <w:color w:val="1F497D" w:themeColor="text2"/>
        </w:rPr>
      </w:pPr>
      <w:proofErr w:type="gramStart"/>
      <w:r>
        <w:t xml:space="preserve">SAGE Publications, </w:t>
      </w:r>
      <w:r w:rsidRPr="000C52DE">
        <w:t>Ch. 8: 114-131.</w:t>
      </w:r>
      <w:proofErr w:type="gramEnd"/>
    </w:p>
    <w:p w:rsidR="00361B57" w:rsidRDefault="00361B57" w:rsidP="00361B57"/>
    <w:p w:rsidR="00AF535B" w:rsidRDefault="00361B57" w:rsidP="00361B57">
      <w:proofErr w:type="gramStart"/>
      <w:r w:rsidRPr="000C52DE">
        <w:t xml:space="preserve">Bonnie S. Fisher, Francis T. Cullen and Michael G. Turner, 2000, </w:t>
      </w:r>
      <w:r w:rsidRPr="000C52DE">
        <w:rPr>
          <w:i/>
        </w:rPr>
        <w:t>The Sexual Victimization of College Women</w:t>
      </w:r>
      <w:r w:rsidRPr="000C52DE">
        <w:t>, NCJ.</w:t>
      </w:r>
      <w:proofErr w:type="gramEnd"/>
    </w:p>
    <w:p w:rsidR="00AF535B" w:rsidRDefault="00AF535B" w:rsidP="00361B57"/>
    <w:p w:rsidR="00361B57" w:rsidRPr="00AF535B" w:rsidRDefault="00AF535B" w:rsidP="00361B57">
      <w:pPr>
        <w:rPr>
          <w:szCs w:val="20"/>
        </w:rPr>
      </w:pPr>
      <w:r w:rsidRPr="00EE4791">
        <w:rPr>
          <w:szCs w:val="20"/>
        </w:rPr>
        <w:t xml:space="preserve">Bonnie S. Fisher, 2007, Campus Crime: Legal, Social and Policy Perspectives, Charles C. Thomas Publisher. </w:t>
      </w:r>
    </w:p>
    <w:p w:rsidR="00361B57" w:rsidRDefault="00361B57" w:rsidP="00361B57"/>
    <w:p w:rsidR="00841EA3" w:rsidRPr="000E2B9F" w:rsidRDefault="00361B57" w:rsidP="00361B57">
      <w:r>
        <w:t xml:space="preserve">Rebecca M. Hayes-Smith, 2011, “Resources and Prevalence of Rape Myth Attitudes,” </w:t>
      </w:r>
      <w:r>
        <w:rPr>
          <w:i/>
        </w:rPr>
        <w:t>Feminist Criminology</w:t>
      </w:r>
      <w:r>
        <w:t xml:space="preserve"> 6 (4): 335-354.</w:t>
      </w:r>
      <w:r w:rsidR="00D46E3C" w:rsidRPr="00D46E3C">
        <w:t xml:space="preserve"> </w:t>
      </w:r>
    </w:p>
    <w:p w:rsidR="00D46E3C" w:rsidRDefault="00D46E3C" w:rsidP="000E1C5B"/>
    <w:p w:rsidR="00D46E3C" w:rsidRDefault="00D46E3C" w:rsidP="000E1C5B"/>
    <w:p w:rsidR="00D46E3C" w:rsidRDefault="00D46E3C" w:rsidP="000E1C5B">
      <w:r>
        <w:rPr>
          <w:noProof/>
        </w:rPr>
        <w:drawing>
          <wp:inline distT="0" distB="0" distL="0" distR="0">
            <wp:extent cx="5943600" cy="1265412"/>
            <wp:effectExtent l="25400" t="0" r="0" b="0"/>
            <wp:docPr id="46" name="Picture 46" descr="http://pdotberry.files.wordpress.com/2011/04/cropped-cropped-frankmorrisontr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dotberry.files.wordpress.com/2011/04/cropped-cropped-frankmorrisontreasure.jpg"/>
                    <pic:cNvPicPr>
                      <a:picLocks noChangeAspect="1" noChangeArrowheads="1"/>
                    </pic:cNvPicPr>
                  </pic:nvPicPr>
                  <pic:blipFill>
                    <a:blip r:embed="rId48"/>
                    <a:srcRect/>
                    <a:stretch>
                      <a:fillRect/>
                    </a:stretch>
                  </pic:blipFill>
                  <pic:spPr bwMode="auto">
                    <a:xfrm>
                      <a:off x="0" y="0"/>
                      <a:ext cx="5943600" cy="1265412"/>
                    </a:xfrm>
                    <a:prstGeom prst="rect">
                      <a:avLst/>
                    </a:prstGeom>
                    <a:noFill/>
                    <a:ln w="9525">
                      <a:noFill/>
                      <a:miter lim="800000"/>
                      <a:headEnd/>
                      <a:tailEnd/>
                    </a:ln>
                  </pic:spPr>
                </pic:pic>
              </a:graphicData>
            </a:graphic>
          </wp:inline>
        </w:drawing>
      </w:r>
    </w:p>
    <w:p w:rsidR="000E1C5B" w:rsidRDefault="000E1C5B" w:rsidP="000E1C5B"/>
    <w:p w:rsidR="00413B9F" w:rsidRDefault="00413B9F" w:rsidP="00C66878">
      <w:pPr>
        <w:rPr>
          <w:b/>
        </w:rPr>
      </w:pPr>
    </w:p>
    <w:p w:rsidR="005016E3" w:rsidRPr="00454798" w:rsidRDefault="00C90758" w:rsidP="00C66878">
      <w:pPr>
        <w:rPr>
          <w:i/>
        </w:rPr>
      </w:pPr>
      <w:r>
        <w:rPr>
          <w:b/>
        </w:rPr>
        <w:t>Class 9 (</w:t>
      </w:r>
      <w:r w:rsidR="008B0340">
        <w:rPr>
          <w:b/>
        </w:rPr>
        <w:t>Oct 30</w:t>
      </w:r>
      <w:r>
        <w:rPr>
          <w:b/>
        </w:rPr>
        <w:t xml:space="preserve">): </w:t>
      </w:r>
      <w:r w:rsidR="00644DD5">
        <w:rPr>
          <w:b/>
        </w:rPr>
        <w:t>How does</w:t>
      </w:r>
      <w:r w:rsidR="00454798" w:rsidRPr="000C52DE">
        <w:rPr>
          <w:b/>
        </w:rPr>
        <w:t xml:space="preserve"> </w:t>
      </w:r>
      <w:r w:rsidR="005B4409">
        <w:rPr>
          <w:b/>
        </w:rPr>
        <w:t xml:space="preserve">the intersection of </w:t>
      </w:r>
      <w:r w:rsidR="00454798" w:rsidRPr="000C52DE">
        <w:rPr>
          <w:b/>
        </w:rPr>
        <w:t>class and race</w:t>
      </w:r>
      <w:r w:rsidR="00644DD5">
        <w:rPr>
          <w:b/>
        </w:rPr>
        <w:t xml:space="preserve"> shape</w:t>
      </w:r>
      <w:r w:rsidR="00454798" w:rsidRPr="000C52DE">
        <w:rPr>
          <w:b/>
        </w:rPr>
        <w:t xml:space="preserve"> gender</w:t>
      </w:r>
      <w:r w:rsidR="00454798">
        <w:rPr>
          <w:b/>
        </w:rPr>
        <w:t>-based</w:t>
      </w:r>
      <w:r w:rsidR="00454798" w:rsidRPr="000C52DE">
        <w:rPr>
          <w:b/>
        </w:rPr>
        <w:t xml:space="preserve"> violence? </w:t>
      </w:r>
    </w:p>
    <w:p w:rsidR="00A91C1A" w:rsidRPr="00A91C1A" w:rsidRDefault="00A91C1A" w:rsidP="00C66878">
      <w:pPr>
        <w:rPr>
          <w:b/>
          <w:color w:val="5F497A" w:themeColor="accent4" w:themeShade="BF"/>
        </w:rPr>
      </w:pPr>
      <w:r w:rsidRPr="00A91C1A">
        <w:rPr>
          <w:b/>
          <w:color w:val="5F497A" w:themeColor="accent4" w:themeShade="BF"/>
        </w:rPr>
        <w:t>PRESENTATION</w:t>
      </w:r>
    </w:p>
    <w:p w:rsidR="00F500E3" w:rsidRDefault="00361B57" w:rsidP="00361B57">
      <w:r w:rsidRPr="000C52DE">
        <w:t xml:space="preserve">Jody Miller, 2008, </w:t>
      </w:r>
      <w:r w:rsidRPr="000C52DE">
        <w:rPr>
          <w:i/>
        </w:rPr>
        <w:t>Getting Played: African American Girls, Urban Inequality and Gendered Violence</w:t>
      </w:r>
      <w:r w:rsidRPr="000C52DE">
        <w:t>, Ne</w:t>
      </w:r>
      <w:r>
        <w:t xml:space="preserve">w York University Press: </w:t>
      </w:r>
      <w:r w:rsidR="003705A8">
        <w:t xml:space="preserve">Everyone reads </w:t>
      </w:r>
      <w:r w:rsidR="007B57DB" w:rsidRPr="007B57DB">
        <w:t>Ch. 1, 2, 5</w:t>
      </w:r>
      <w:r w:rsidR="003705A8" w:rsidRPr="007B57DB">
        <w:t xml:space="preserve"> </w:t>
      </w:r>
      <w:r w:rsidR="007B57DB" w:rsidRPr="007B57DB">
        <w:t xml:space="preserve">and </w:t>
      </w:r>
      <w:r w:rsidR="003705A8" w:rsidRPr="007B57DB">
        <w:t>6</w:t>
      </w:r>
      <w:r w:rsidR="00EF4900">
        <w:t xml:space="preserve"> (</w:t>
      </w:r>
      <w:r w:rsidR="00F9020A">
        <w:t>Virgo ebook</w:t>
      </w:r>
      <w:r w:rsidR="00EF4900">
        <w:t>).</w:t>
      </w:r>
    </w:p>
    <w:p w:rsidR="00F500E3" w:rsidRDefault="00F500E3" w:rsidP="00361B57"/>
    <w:p w:rsidR="006E453B" w:rsidRDefault="005B1454" w:rsidP="00361B57">
      <w:r>
        <w:t xml:space="preserve">Caroline Bettinger-Lopez, 2012, “Introduction: Jessica Lenahan (Gonzales) V. United States: Implementation, Litigation, and Mobilization Strategies,” </w:t>
      </w:r>
      <w:r>
        <w:rPr>
          <w:i/>
        </w:rPr>
        <w:t>Journal of Gender, Social Policy &amp; the Law</w:t>
      </w:r>
      <w:r>
        <w:t xml:space="preserve"> 21 (2): 207-229</w:t>
      </w:r>
      <w:r w:rsidR="00675D1F" w:rsidRPr="001E55A6">
        <w:t xml:space="preserve"> (Collab)</w:t>
      </w:r>
      <w:r w:rsidR="00F500E3" w:rsidRPr="001E55A6">
        <w:t>.</w:t>
      </w:r>
    </w:p>
    <w:p w:rsidR="006E453B" w:rsidRDefault="006E453B" w:rsidP="00361B57"/>
    <w:p w:rsidR="00EF4900" w:rsidRPr="006E453B" w:rsidRDefault="0068409E" w:rsidP="00361B57">
      <w:r>
        <w:t>Sau</w:t>
      </w:r>
      <w:r w:rsidR="006E453B">
        <w:t>l Horwitz, 2014, “</w:t>
      </w:r>
      <w:hyperlink r:id="rId49" w:history="1">
        <w:r w:rsidR="006E453B" w:rsidRPr="006E453B">
          <w:rPr>
            <w:rStyle w:val="Hyperlink"/>
          </w:rPr>
          <w:t>New Law Offers Protection to Abused Native American Women</w:t>
        </w:r>
      </w:hyperlink>
      <w:r w:rsidR="006E453B">
        <w:t xml:space="preserve">,” </w:t>
      </w:r>
      <w:r w:rsidR="006E453B">
        <w:rPr>
          <w:i/>
        </w:rPr>
        <w:t>Washington Post</w:t>
      </w:r>
      <w:r w:rsidR="006E453B">
        <w:t>,</w:t>
      </w:r>
      <w:r w:rsidR="006E453B">
        <w:rPr>
          <w:i/>
        </w:rPr>
        <w:t xml:space="preserve"> </w:t>
      </w:r>
      <w:r w:rsidR="006E453B">
        <w:t xml:space="preserve">February 8 (Collab). </w:t>
      </w:r>
    </w:p>
    <w:p w:rsidR="00C63220" w:rsidRDefault="00C63220" w:rsidP="00361B57"/>
    <w:p w:rsidR="00C903F8" w:rsidRDefault="00C63220" w:rsidP="00361B57">
      <w:r>
        <w:t>In-class Film Clip:</w:t>
      </w:r>
      <w:r w:rsidR="001F235F">
        <w:t xml:space="preserve"> </w:t>
      </w:r>
      <w:hyperlink r:id="rId50" w:history="1">
        <w:r w:rsidR="001F235F" w:rsidRPr="001F235F">
          <w:rPr>
            <w:rStyle w:val="Hyperlink"/>
          </w:rPr>
          <w:t>Jesse</w:t>
        </w:r>
      </w:hyperlink>
      <w:r w:rsidR="001F235F">
        <w:t>,</w:t>
      </w:r>
      <w:r>
        <w:t xml:space="preserve"> </w:t>
      </w:r>
      <w:hyperlink r:id="rId51" w:history="1">
        <w:r w:rsidR="00E9736D" w:rsidRPr="00E9736D">
          <w:rPr>
            <w:rStyle w:val="Hyperlink"/>
          </w:rPr>
          <w:t>Louise Erdrich and The Round House</w:t>
        </w:r>
      </w:hyperlink>
      <w:r w:rsidR="00DE1AB4">
        <w:rPr>
          <w:rStyle w:val="Hyperlink"/>
        </w:rPr>
        <w:t>,</w:t>
      </w:r>
      <w:hyperlink r:id="rId52" w:history="1">
        <w:r w:rsidR="00DE1AB4" w:rsidRPr="00DE1AB4">
          <w:rPr>
            <w:rStyle w:val="Hyperlink"/>
          </w:rPr>
          <w:t>Map of Missing &amp; Murdered Aboriginal Women in North America</w:t>
        </w:r>
      </w:hyperlink>
      <w:r w:rsidR="00C903F8">
        <w:t xml:space="preserve">, </w:t>
      </w:r>
      <w:hyperlink r:id="rId53" w:anchor="t=10" w:history="1">
        <w:r w:rsidR="00901CA5">
          <w:rPr>
            <w:rStyle w:val="Hyperlink"/>
          </w:rPr>
          <w:t>Don’t Need Saving</w:t>
        </w:r>
      </w:hyperlink>
    </w:p>
    <w:p w:rsidR="001A79EC" w:rsidRPr="00DE1AB4" w:rsidRDefault="001A79EC" w:rsidP="00361B57">
      <w:pPr>
        <w:rPr>
          <w:color w:val="0000FF"/>
          <w:u w:val="single"/>
        </w:rPr>
      </w:pPr>
      <w:r>
        <w:t xml:space="preserve">To listen to: </w:t>
      </w:r>
      <w:hyperlink r:id="rId54" w:history="1">
        <w:r w:rsidRPr="001A79EC">
          <w:rPr>
            <w:rStyle w:val="Hyperlink"/>
          </w:rPr>
          <w:t>Indigenous Rap</w:t>
        </w:r>
      </w:hyperlink>
      <w:proofErr w:type="gramStart"/>
      <w:r>
        <w:t xml:space="preserve"> which</w:t>
      </w:r>
      <w:proofErr w:type="gramEnd"/>
      <w:r>
        <w:t xml:space="preserve"> includes some women performers and their stories.</w:t>
      </w:r>
    </w:p>
    <w:p w:rsidR="000D4F7C" w:rsidRPr="00C63220" w:rsidRDefault="000D4F7C" w:rsidP="00361B57"/>
    <w:p w:rsidR="005B1454" w:rsidRDefault="00361B57" w:rsidP="00361B57">
      <w:pPr>
        <w:rPr>
          <w:b/>
        </w:rPr>
      </w:pPr>
      <w:r w:rsidRPr="00260C57">
        <w:rPr>
          <w:b/>
        </w:rPr>
        <w:t xml:space="preserve">Recommended: </w:t>
      </w:r>
    </w:p>
    <w:p w:rsidR="005B1454" w:rsidRPr="005B1454" w:rsidRDefault="005B1454" w:rsidP="00361B57">
      <w:pPr>
        <w:rPr>
          <w:b/>
        </w:rPr>
      </w:pPr>
      <w:r>
        <w:t xml:space="preserve">Sherry Hamby, 2008, “The Path of Helpseeking: Perceptions of Law Enforcement Among American Indian Victims of Sexual Assault,” </w:t>
      </w:r>
      <w:r>
        <w:rPr>
          <w:i/>
        </w:rPr>
        <w:t>Journal of Prevention &amp; Intervention in the Community</w:t>
      </w:r>
      <w:r>
        <w:t xml:space="preserve"> 36 (1/2): </w:t>
      </w:r>
      <w:r w:rsidRPr="001E55A6">
        <w:t>89-104</w:t>
      </w:r>
      <w:r>
        <w:t>.</w:t>
      </w:r>
    </w:p>
    <w:p w:rsidR="005B1454" w:rsidRDefault="005B1454" w:rsidP="00361B57"/>
    <w:p w:rsidR="00361B57" w:rsidRDefault="00361B57" w:rsidP="00361B57">
      <w:r w:rsidRPr="00260C57">
        <w:t xml:space="preserve">Audre Lorde, 1992, “Need: A Chorale for Black Woman Voices,” in Audre Lorde, </w:t>
      </w:r>
      <w:r w:rsidRPr="00260C57">
        <w:rPr>
          <w:i/>
        </w:rPr>
        <w:t>Undersong: Chosen Poems Old and New</w:t>
      </w:r>
      <w:r w:rsidRPr="00260C57">
        <w:t>, W.W. Norton and Co.</w:t>
      </w:r>
    </w:p>
    <w:p w:rsidR="00361B57" w:rsidRPr="00260C57" w:rsidRDefault="00361B57" w:rsidP="00361B57"/>
    <w:p w:rsidR="00361B57" w:rsidRPr="000C52DE" w:rsidRDefault="00361B57" w:rsidP="00361B57">
      <w:r w:rsidRPr="000C52DE">
        <w:t>Patricia Hill Collins, “The Sexual Politics of Black Womanhood,</w:t>
      </w:r>
      <w:r>
        <w:t>”</w:t>
      </w:r>
      <w:r w:rsidRPr="000C52DE">
        <w:rPr>
          <w:b/>
        </w:rPr>
        <w:t xml:space="preserve"> </w:t>
      </w:r>
      <w:r w:rsidRPr="000C52DE">
        <w:t xml:space="preserve">in Pauline B. Bart and Eileen </w:t>
      </w:r>
    </w:p>
    <w:p w:rsidR="00361B57" w:rsidRPr="000C52DE" w:rsidRDefault="00361B57" w:rsidP="00361B57">
      <w:r w:rsidRPr="000C52DE">
        <w:t xml:space="preserve">Moran, </w:t>
      </w:r>
      <w:r>
        <w:t>eds</w:t>
      </w:r>
      <w:proofErr w:type="gramStart"/>
      <w:r>
        <w:t>.,</w:t>
      </w:r>
      <w:proofErr w:type="gramEnd"/>
      <w:r>
        <w:t xml:space="preserve"> </w:t>
      </w:r>
      <w:r w:rsidRPr="000C52DE">
        <w:rPr>
          <w:i/>
        </w:rPr>
        <w:t>Violence against Women: The Bloody Footprints</w:t>
      </w:r>
      <w:r w:rsidRPr="000C52DE">
        <w:t>, SAGE Publications, Ch. 6: 85-</w:t>
      </w:r>
    </w:p>
    <w:p w:rsidR="00361B57" w:rsidRDefault="00361B57" w:rsidP="00361B57">
      <w:pPr>
        <w:rPr>
          <w:b/>
        </w:rPr>
      </w:pPr>
      <w:r w:rsidRPr="000C52DE">
        <w:t>104.</w:t>
      </w:r>
      <w:r w:rsidRPr="000C52DE">
        <w:rPr>
          <w:b/>
        </w:rPr>
        <w:t xml:space="preserve"> </w:t>
      </w:r>
    </w:p>
    <w:p w:rsidR="00361B57" w:rsidRPr="000C52DE" w:rsidRDefault="00361B57" w:rsidP="00361B57">
      <w:pPr>
        <w:rPr>
          <w:b/>
        </w:rPr>
      </w:pPr>
    </w:p>
    <w:p w:rsidR="00EA33AB" w:rsidRDefault="00361B57" w:rsidP="00361B57">
      <w:r w:rsidRPr="00BF7C30">
        <w:t>Kimberele Williams Crenshaw, 1996, “Race, Reform and Retrenchment: Transformation and Legitimation in Anti-discrimination Law” in Kimberele Williams Crenshaw, Neil Gotanda, Gary Peller and Kendall Thomas eds</w:t>
      </w:r>
      <w:proofErr w:type="gramStart"/>
      <w:r w:rsidRPr="00BF7C30">
        <w:t>.,</w:t>
      </w:r>
      <w:proofErr w:type="gramEnd"/>
      <w:r w:rsidRPr="00BF7C30">
        <w:t xml:space="preserve"> </w:t>
      </w:r>
      <w:r w:rsidRPr="00BF7C30">
        <w:rPr>
          <w:i/>
        </w:rPr>
        <w:t>Critical Race Theory: The Key Writings that Formed the Movement</w:t>
      </w:r>
      <w:r w:rsidRPr="00BF7C30">
        <w:t>, The New Press: 103-122</w:t>
      </w:r>
      <w:r>
        <w:t>.</w:t>
      </w:r>
    </w:p>
    <w:p w:rsidR="00EA33AB" w:rsidRDefault="00EA33AB" w:rsidP="00361B57"/>
    <w:p w:rsidR="00EA33AB" w:rsidRPr="000C52DE" w:rsidRDefault="00EA33AB" w:rsidP="00EA33AB">
      <w:pPr>
        <w:rPr>
          <w:bCs/>
        </w:rPr>
      </w:pPr>
      <w:r w:rsidRPr="000C52DE">
        <w:t>Alexandra (Sandi)</w:t>
      </w:r>
      <w:r>
        <w:t xml:space="preserve"> Pierce and Suzanne Koepplinger, 2011,</w:t>
      </w:r>
      <w:r w:rsidRPr="000C52DE">
        <w:t xml:space="preserve"> “</w:t>
      </w:r>
      <w:r>
        <w:rPr>
          <w:bCs/>
        </w:rPr>
        <w:t>New Language, Old P</w:t>
      </w:r>
      <w:r w:rsidRPr="000C52DE">
        <w:rPr>
          <w:bCs/>
        </w:rPr>
        <w:t xml:space="preserve">roblem: Sex </w:t>
      </w:r>
    </w:p>
    <w:p w:rsidR="007B57DB" w:rsidRDefault="00EA33AB" w:rsidP="00361B57">
      <w:r>
        <w:rPr>
          <w:bCs/>
        </w:rPr>
        <w:t>Trafficking of American Indian Women and C</w:t>
      </w:r>
      <w:r w:rsidRPr="000C52DE">
        <w:rPr>
          <w:bCs/>
        </w:rPr>
        <w:t>hildren</w:t>
      </w:r>
      <w:r>
        <w:rPr>
          <w:bCs/>
        </w:rPr>
        <w:t>,</w:t>
      </w:r>
      <w:r w:rsidRPr="000C52DE">
        <w:t xml:space="preserve">” </w:t>
      </w:r>
      <w:r>
        <w:t xml:space="preserve">National Online Resource Center on Violence Against Women: 1-15. </w:t>
      </w:r>
    </w:p>
    <w:p w:rsidR="007B57DB" w:rsidRDefault="007B57DB" w:rsidP="00361B57"/>
    <w:p w:rsidR="00361B57" w:rsidRDefault="007B57DB" w:rsidP="00361B57">
      <w:r>
        <w:t xml:space="preserve">James Ptacek, 2010, </w:t>
      </w:r>
      <w:r>
        <w:rPr>
          <w:i/>
        </w:rPr>
        <w:t xml:space="preserve">Restorative </w:t>
      </w:r>
      <w:proofErr w:type="gramStart"/>
      <w:r>
        <w:rPr>
          <w:i/>
        </w:rPr>
        <w:t>Justice</w:t>
      </w:r>
      <w:proofErr w:type="gramEnd"/>
      <w:r>
        <w:rPr>
          <w:i/>
        </w:rPr>
        <w:t xml:space="preserve"> and Violence Against Women</w:t>
      </w:r>
      <w:r w:rsidR="00003666">
        <w:t>, Oxford University Press</w:t>
      </w:r>
      <w:r>
        <w:t>.</w:t>
      </w:r>
    </w:p>
    <w:p w:rsidR="00361B57" w:rsidRDefault="00361B57" w:rsidP="00361B57">
      <w:pPr>
        <w:rPr>
          <w:color w:val="1F497D" w:themeColor="text2"/>
        </w:rPr>
      </w:pPr>
    </w:p>
    <w:p w:rsidR="00361B57" w:rsidRDefault="00361B57" w:rsidP="00361B57">
      <w:r>
        <w:t xml:space="preserve">Elijah Anderson, 2000 (Reprint), </w:t>
      </w:r>
      <w:r w:rsidRPr="00581D7D">
        <w:rPr>
          <w:i/>
        </w:rPr>
        <w:t>Codes of the Street</w:t>
      </w:r>
      <w:r w:rsidRPr="00F51F39">
        <w:rPr>
          <w:i/>
        </w:rPr>
        <w:t xml:space="preserve">: Decency, Violence, and the Moral Life of the </w:t>
      </w:r>
      <w:proofErr w:type="gramStart"/>
      <w:r w:rsidRPr="00F51F39">
        <w:rPr>
          <w:i/>
        </w:rPr>
        <w:t>Inner City</w:t>
      </w:r>
      <w:r>
        <w:t>,</w:t>
      </w:r>
      <w:proofErr w:type="gramEnd"/>
      <w:r>
        <w:t xml:space="preserve"> W.W. Norton &amp; Co.</w:t>
      </w:r>
    </w:p>
    <w:p w:rsidR="00361B57" w:rsidRDefault="00361B57" w:rsidP="00361B57"/>
    <w:p w:rsidR="00361B57" w:rsidRPr="000C52DE" w:rsidRDefault="00361B57" w:rsidP="00361B57">
      <w:r w:rsidRPr="000C52DE">
        <w:t>Timothy Brezina,</w:t>
      </w:r>
      <w:r>
        <w:t xml:space="preserve"> </w:t>
      </w:r>
      <w:r w:rsidRPr="000C52DE">
        <w:t xml:space="preserve">Robert Agnew, Francis T. Cullen, and John Paul Wright, 2004, “The Code of </w:t>
      </w:r>
    </w:p>
    <w:p w:rsidR="00361B57" w:rsidRPr="00581D7D" w:rsidRDefault="00361B57" w:rsidP="00361B57">
      <w:proofErr w:type="gramStart"/>
      <w:r w:rsidRPr="000C52DE">
        <w:t>the</w:t>
      </w:r>
      <w:proofErr w:type="gramEnd"/>
      <w:r w:rsidRPr="000C52DE">
        <w:t xml:space="preserve"> </w:t>
      </w:r>
      <w:r w:rsidRPr="00581D7D">
        <w:t xml:space="preserve">Street,” </w:t>
      </w:r>
      <w:r w:rsidRPr="00581D7D">
        <w:rPr>
          <w:i/>
        </w:rPr>
        <w:t>Youth Violence and Juvenile Justice</w:t>
      </w:r>
      <w:r w:rsidRPr="00581D7D">
        <w:t xml:space="preserve"> 2 (4): 303 -328. </w:t>
      </w:r>
    </w:p>
    <w:p w:rsidR="00361B57" w:rsidRPr="00581D7D" w:rsidRDefault="00361B57" w:rsidP="00361B57"/>
    <w:p w:rsidR="00361B57" w:rsidRPr="00581D7D" w:rsidRDefault="00361B57" w:rsidP="00361B57">
      <w:r>
        <w:t>Casey T. Taft, 2009,</w:t>
      </w:r>
      <w:r w:rsidRPr="00581D7D">
        <w:t xml:space="preserve"> </w:t>
      </w:r>
      <w:r>
        <w:t>“Intimate Partner Vi</w:t>
      </w:r>
      <w:r w:rsidRPr="00581D7D">
        <w:t>o</w:t>
      </w:r>
      <w:r>
        <w:t>lence against African American W</w:t>
      </w:r>
      <w:r w:rsidRPr="00581D7D">
        <w:t xml:space="preserve">omen: An </w:t>
      </w:r>
    </w:p>
    <w:p w:rsidR="00361B57" w:rsidRDefault="00361B57" w:rsidP="00361B57">
      <w:r>
        <w:t>E</w:t>
      </w:r>
      <w:r w:rsidRPr="00581D7D">
        <w:t>xaminatio</w:t>
      </w:r>
      <w:r>
        <w:t>n of the Socio-cultural Context,”</w:t>
      </w:r>
      <w:r w:rsidRPr="00581D7D">
        <w:t xml:space="preserve"> </w:t>
      </w:r>
      <w:r>
        <w:rPr>
          <w:i/>
          <w:iCs/>
        </w:rPr>
        <w:t>Aggression and Violent B</w:t>
      </w:r>
      <w:r w:rsidRPr="00581D7D">
        <w:rPr>
          <w:i/>
          <w:iCs/>
        </w:rPr>
        <w:t>ehavior</w:t>
      </w:r>
      <w:r w:rsidRPr="00581D7D">
        <w:t xml:space="preserve"> 14(1)</w:t>
      </w:r>
      <w:r>
        <w:t>:</w:t>
      </w:r>
    </w:p>
    <w:p w:rsidR="00361B57" w:rsidRPr="00581D7D" w:rsidRDefault="00361B57" w:rsidP="00361B57"/>
    <w:p w:rsidR="00361B57" w:rsidRPr="00581D7D" w:rsidRDefault="00361B57" w:rsidP="00361B57">
      <w:r w:rsidRPr="00581D7D">
        <w:t>C.M. Re</w:t>
      </w:r>
      <w:r>
        <w:t>nzetti</w:t>
      </w:r>
      <w:r w:rsidRPr="00581D7D">
        <w:t xml:space="preserve"> and S. L. Maier, 2002, “</w:t>
      </w:r>
      <w:r>
        <w:t>’Private’</w:t>
      </w:r>
      <w:r w:rsidRPr="00581D7D">
        <w:t xml:space="preserve"> Crime in Public H</w:t>
      </w:r>
      <w:r>
        <w:t>ousing: Violent Victimization, Fear of Crime, and S</w:t>
      </w:r>
      <w:r w:rsidRPr="00581D7D">
        <w:t xml:space="preserve">ocial Isolation Among Women Public Housing Residents,” </w:t>
      </w:r>
      <w:r w:rsidRPr="00581D7D">
        <w:rPr>
          <w:i/>
        </w:rPr>
        <w:t>Women’s Health and Urban Life</w:t>
      </w:r>
      <w:r w:rsidRPr="00581D7D">
        <w:t xml:space="preserve"> 1: 46-65.</w:t>
      </w:r>
    </w:p>
    <w:p w:rsidR="00361B57" w:rsidRDefault="00361B57" w:rsidP="00361B57"/>
    <w:p w:rsidR="00361B57" w:rsidRPr="000C52DE" w:rsidRDefault="00361B57" w:rsidP="00361B57">
      <w:r>
        <w:t xml:space="preserve">Evelyn M. Simien, ed., </w:t>
      </w:r>
      <w:r w:rsidRPr="000C52DE">
        <w:t xml:space="preserve">2011, </w:t>
      </w:r>
      <w:proofErr w:type="gramStart"/>
      <w:r w:rsidRPr="000C52DE">
        <w:rPr>
          <w:i/>
        </w:rPr>
        <w:t>Gender</w:t>
      </w:r>
      <w:proofErr w:type="gramEnd"/>
      <w:r w:rsidRPr="000C52DE">
        <w:rPr>
          <w:i/>
        </w:rPr>
        <w:t xml:space="preserve"> and Lynching: The Politics of Memory</w:t>
      </w:r>
      <w:r w:rsidRPr="000C52DE">
        <w:t xml:space="preserve">, Palgrave </w:t>
      </w:r>
    </w:p>
    <w:p w:rsidR="00361B57" w:rsidRPr="000C52DE" w:rsidRDefault="00361B57" w:rsidP="00361B57">
      <w:r w:rsidRPr="000C52DE">
        <w:t>MacMillan.</w:t>
      </w:r>
    </w:p>
    <w:p w:rsidR="00361B57" w:rsidRDefault="00361B57" w:rsidP="00361B57"/>
    <w:p w:rsidR="00361B57" w:rsidRDefault="00361B57" w:rsidP="00361B57">
      <w:r w:rsidRPr="000C52DE">
        <w:t xml:space="preserve">Incite! Women of Color Against Violence, 2006, </w:t>
      </w:r>
      <w:r w:rsidRPr="000C52DE">
        <w:rPr>
          <w:i/>
        </w:rPr>
        <w:t xml:space="preserve">Color of Violence: The </w:t>
      </w:r>
      <w:proofErr w:type="gramStart"/>
      <w:r w:rsidRPr="000C52DE">
        <w:rPr>
          <w:i/>
        </w:rPr>
        <w:t>INCITE</w:t>
      </w:r>
      <w:proofErr w:type="gramEnd"/>
      <w:r w:rsidRPr="000C52DE">
        <w:rPr>
          <w:i/>
        </w:rPr>
        <w:t>! Anthology</w:t>
      </w:r>
      <w:r>
        <w:t>, So</w:t>
      </w:r>
      <w:r w:rsidRPr="000C52DE">
        <w:t>uth End Press.</w:t>
      </w:r>
    </w:p>
    <w:p w:rsidR="00361B57" w:rsidRDefault="00361B57" w:rsidP="00361B57"/>
    <w:p w:rsidR="00361B57" w:rsidRDefault="00361B57" w:rsidP="00361B57">
      <w:r>
        <w:t>Tara E. Kent, 2007, “The Confluence of Race and Gender in Women’s Sexual Harassment Experiences,” in Laura L. O’Toole, Jessica R. Schiffman, and Margie L. Kiter Edwards, eds</w:t>
      </w:r>
      <w:proofErr w:type="gramStart"/>
      <w:r>
        <w:t>.,</w:t>
      </w:r>
      <w:proofErr w:type="gramEnd"/>
      <w:r>
        <w:t xml:space="preserve">  </w:t>
      </w:r>
      <w:r>
        <w:rPr>
          <w:i/>
        </w:rPr>
        <w:t>Gender Violence: Interdisciplinary Perspectives</w:t>
      </w:r>
      <w:r>
        <w:t>, New York University Press: Ch. 9: 172-180.</w:t>
      </w:r>
    </w:p>
    <w:p w:rsidR="00361B57" w:rsidRDefault="00361B57" w:rsidP="00361B57"/>
    <w:p w:rsidR="00B94862" w:rsidRDefault="00361B57" w:rsidP="00361B57">
      <w:r>
        <w:t>Opal Palmer Adisa, 2007, “Undeclared War: African-American Women Writers Explicating Rape,” in Laura L. O’Toole, Jessica R. Schiffman, and Margie L. Kiter Edwards, eds</w:t>
      </w:r>
      <w:proofErr w:type="gramStart"/>
      <w:r>
        <w:t>.,</w:t>
      </w:r>
      <w:proofErr w:type="gramEnd"/>
      <w:r>
        <w:t xml:space="preserve"> </w:t>
      </w:r>
      <w:r>
        <w:rPr>
          <w:i/>
        </w:rPr>
        <w:t>Gender Violence: Interdisciplinary Perspectives</w:t>
      </w:r>
      <w:r>
        <w:t>, New York University Press: Ch. 14: 230-245.</w:t>
      </w:r>
    </w:p>
    <w:p w:rsidR="00D46E3C" w:rsidRDefault="00D46E3C" w:rsidP="00361B57"/>
    <w:p w:rsidR="00361B57" w:rsidRDefault="00D46E3C" w:rsidP="00361B57">
      <w:r>
        <w:rPr>
          <w:noProof/>
        </w:rPr>
        <w:drawing>
          <wp:inline distT="0" distB="0" distL="0" distR="0">
            <wp:extent cx="2739644" cy="2781364"/>
            <wp:effectExtent l="25400" t="0" r="3556" b="0"/>
            <wp:docPr id="37" name="il_fi" descr="http://www.arthistoryarchive.com/arthistory/feminist/images/BarbaraKruger-Your-body-is-a-battleground-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historyarchive.com/arthistory/feminist/images/BarbaraKruger-Your-body-is-a-battleground-1989.jpg"/>
                    <pic:cNvPicPr>
                      <a:picLocks noChangeAspect="1" noChangeArrowheads="1"/>
                    </pic:cNvPicPr>
                  </pic:nvPicPr>
                  <pic:blipFill>
                    <a:blip r:embed="rId55"/>
                    <a:srcRect/>
                    <a:stretch>
                      <a:fillRect/>
                    </a:stretch>
                  </pic:blipFill>
                  <pic:spPr bwMode="auto">
                    <a:xfrm>
                      <a:off x="0" y="0"/>
                      <a:ext cx="2739588" cy="2781307"/>
                    </a:xfrm>
                    <a:prstGeom prst="rect">
                      <a:avLst/>
                    </a:prstGeom>
                    <a:noFill/>
                    <a:ln w="9525">
                      <a:noFill/>
                      <a:miter lim="800000"/>
                      <a:headEnd/>
                      <a:tailEnd/>
                    </a:ln>
                  </pic:spPr>
                </pic:pic>
              </a:graphicData>
            </a:graphic>
          </wp:inline>
        </w:drawing>
      </w:r>
    </w:p>
    <w:p w:rsidR="009E1C62" w:rsidRDefault="009E1C62" w:rsidP="00053EF9">
      <w:pPr>
        <w:rPr>
          <w:b/>
        </w:rPr>
      </w:pPr>
    </w:p>
    <w:p w:rsidR="00361B57" w:rsidRPr="001A01D0" w:rsidRDefault="006973BC" w:rsidP="00361B57">
      <w:r w:rsidRPr="002B725F">
        <w:rPr>
          <w:b/>
        </w:rPr>
        <w:t>Class 10 (</w:t>
      </w:r>
      <w:r w:rsidR="008B0340" w:rsidRPr="002B725F">
        <w:rPr>
          <w:b/>
        </w:rPr>
        <w:t>Nov. 6</w:t>
      </w:r>
      <w:r w:rsidR="00BB4EC0" w:rsidRPr="002B725F">
        <w:rPr>
          <w:b/>
        </w:rPr>
        <w:t xml:space="preserve">): </w:t>
      </w:r>
      <w:r w:rsidR="002B725F" w:rsidRPr="002B725F">
        <w:rPr>
          <w:b/>
        </w:rPr>
        <w:t>How is</w:t>
      </w:r>
      <w:r w:rsidR="00361B57" w:rsidRPr="002B725F">
        <w:rPr>
          <w:b/>
        </w:rPr>
        <w:t xml:space="preserve"> </w:t>
      </w:r>
      <w:r w:rsidR="00F500E3" w:rsidRPr="002B725F">
        <w:rPr>
          <w:b/>
        </w:rPr>
        <w:t>gender-based violence</w:t>
      </w:r>
      <w:r w:rsidR="004B1389" w:rsidRPr="002B725F">
        <w:rPr>
          <w:b/>
        </w:rPr>
        <w:t xml:space="preserve"> </w:t>
      </w:r>
      <w:r w:rsidR="002B725F" w:rsidRPr="002B725F">
        <w:rPr>
          <w:b/>
        </w:rPr>
        <w:t xml:space="preserve">linked </w:t>
      </w:r>
      <w:r w:rsidR="004B1389" w:rsidRPr="002B725F">
        <w:rPr>
          <w:b/>
        </w:rPr>
        <w:t xml:space="preserve">to war and </w:t>
      </w:r>
      <w:r w:rsidR="0012454E" w:rsidRPr="002B725F">
        <w:rPr>
          <w:b/>
        </w:rPr>
        <w:t>globalization</w:t>
      </w:r>
      <w:r w:rsidR="00361B57" w:rsidRPr="002B725F">
        <w:rPr>
          <w:b/>
        </w:rPr>
        <w:t>?</w:t>
      </w:r>
    </w:p>
    <w:p w:rsidR="000D4F7C" w:rsidRPr="00F500E3" w:rsidRDefault="00A91C1A" w:rsidP="00361B57">
      <w:pPr>
        <w:rPr>
          <w:b/>
          <w:color w:val="5F497A" w:themeColor="accent4" w:themeShade="BF"/>
        </w:rPr>
      </w:pPr>
      <w:r w:rsidRPr="00A91C1A">
        <w:rPr>
          <w:b/>
          <w:color w:val="5F497A" w:themeColor="accent4" w:themeShade="BF"/>
        </w:rPr>
        <w:t>PRESENTATION</w:t>
      </w:r>
    </w:p>
    <w:p w:rsidR="002B725F" w:rsidRPr="009C2475" w:rsidRDefault="002B725F" w:rsidP="002B725F">
      <w:r>
        <w:t>Dara Kay Cohen, 2013</w:t>
      </w:r>
      <w:r w:rsidR="009C2475">
        <w:t>a</w:t>
      </w:r>
      <w:r>
        <w:t xml:space="preserve">, “Explaining Rape during Civil War: Cross-National Evidence (1980-2009), </w:t>
      </w:r>
      <w:r>
        <w:rPr>
          <w:i/>
        </w:rPr>
        <w:t>American Political Science Review</w:t>
      </w:r>
      <w:r>
        <w:t xml:space="preserve"> 107 (3): 461-477</w:t>
      </w:r>
      <w:r w:rsidR="00040396">
        <w:t xml:space="preserve"> </w:t>
      </w:r>
      <w:r w:rsidR="00040396" w:rsidRPr="009C2475">
        <w:t>(Collab)</w:t>
      </w:r>
      <w:r w:rsidRPr="009C2475">
        <w:t>.</w:t>
      </w:r>
    </w:p>
    <w:p w:rsidR="002B725F" w:rsidRPr="009C2475" w:rsidRDefault="002B725F" w:rsidP="002B725F"/>
    <w:p w:rsidR="002B725F" w:rsidRDefault="002B725F" w:rsidP="002B725F">
      <w:r w:rsidRPr="009C2475">
        <w:t>Dara Kay Cohen, 2013</w:t>
      </w:r>
      <w:r w:rsidR="009C2475" w:rsidRPr="009C2475">
        <w:t>b</w:t>
      </w:r>
      <w:r w:rsidRPr="009C2475">
        <w:t xml:space="preserve">, “Female Combatants and the Perpetration of Violence: Wartime Rape in the Sierra Leone Civil War,” </w:t>
      </w:r>
      <w:r w:rsidRPr="009C2475">
        <w:rPr>
          <w:i/>
        </w:rPr>
        <w:t>World Politics</w:t>
      </w:r>
      <w:r w:rsidRPr="009C2475">
        <w:t xml:space="preserve"> 65 (3): 383-415</w:t>
      </w:r>
      <w:r w:rsidR="00040396" w:rsidRPr="009C2475">
        <w:t xml:space="preserve"> (Collab)</w:t>
      </w:r>
      <w:r w:rsidRPr="009C2475">
        <w:t>.</w:t>
      </w:r>
    </w:p>
    <w:p w:rsidR="002B725F" w:rsidRDefault="002B725F" w:rsidP="0012454E"/>
    <w:p w:rsidR="00806A44" w:rsidRDefault="0012454E" w:rsidP="0012454E">
      <w:r w:rsidRPr="00D53825">
        <w:t>Ja</w:t>
      </w:r>
      <w:r>
        <w:t>c</w:t>
      </w:r>
      <w:r w:rsidRPr="00D53825">
        <w:t xml:space="preserve">qui True, 2012, </w:t>
      </w:r>
      <w:r w:rsidRPr="00D53825">
        <w:rPr>
          <w:i/>
        </w:rPr>
        <w:t>The Political Economy of Violence Against Women</w:t>
      </w:r>
      <w:r w:rsidRPr="00D53825">
        <w:t>, Oxford University Press: Ch</w:t>
      </w:r>
      <w:r w:rsidRPr="00533D8D">
        <w:t>. 2</w:t>
      </w:r>
      <w:r w:rsidR="00533D8D" w:rsidRPr="00533D8D">
        <w:t>,</w:t>
      </w:r>
      <w:r w:rsidRPr="00533D8D">
        <w:t xml:space="preserve"> 5, and 6</w:t>
      </w:r>
      <w:r>
        <w:t xml:space="preserve"> (Virgo ebook).</w:t>
      </w:r>
    </w:p>
    <w:p w:rsidR="00806A44" w:rsidRDefault="00806A44" w:rsidP="0012454E"/>
    <w:p w:rsidR="002C1274" w:rsidRDefault="00806A44" w:rsidP="0012454E">
      <w:r>
        <w:t xml:space="preserve">Browse: </w:t>
      </w:r>
      <w:hyperlink r:id="rId56" w:history="1">
        <w:r w:rsidRPr="00271C3E">
          <w:rPr>
            <w:rStyle w:val="Hyperlink"/>
          </w:rPr>
          <w:t>Women Under Siege</w:t>
        </w:r>
      </w:hyperlink>
      <w:r>
        <w:t xml:space="preserve">, </w:t>
      </w:r>
      <w:hyperlink r:id="rId57" w:history="1">
        <w:r w:rsidRPr="004E7DB5">
          <w:rPr>
            <w:rStyle w:val="Hyperlink"/>
          </w:rPr>
          <w:t>WomanStats Project</w:t>
        </w:r>
      </w:hyperlink>
    </w:p>
    <w:p w:rsidR="005A4902" w:rsidRDefault="005A4902" w:rsidP="0012454E">
      <w:pPr>
        <w:pStyle w:val="weekheading"/>
        <w:spacing w:after="0"/>
        <w:contextualSpacing/>
        <w:jc w:val="left"/>
        <w:rPr>
          <w:b w:val="0"/>
          <w:u w:val="none"/>
        </w:rPr>
      </w:pPr>
    </w:p>
    <w:p w:rsidR="005A4902" w:rsidRPr="005A4902" w:rsidRDefault="005A4902" w:rsidP="005A4902">
      <w:proofErr w:type="gramStart"/>
      <w:r>
        <w:t>Research Paper Overview.</w:t>
      </w:r>
      <w:proofErr w:type="gramEnd"/>
    </w:p>
    <w:p w:rsidR="0012454E" w:rsidRDefault="0012454E" w:rsidP="0012454E">
      <w:pPr>
        <w:pStyle w:val="weekheading"/>
        <w:spacing w:after="0"/>
        <w:contextualSpacing/>
        <w:jc w:val="left"/>
        <w:rPr>
          <w:b w:val="0"/>
          <w:u w:val="none"/>
        </w:rPr>
      </w:pPr>
    </w:p>
    <w:p w:rsidR="00806A44" w:rsidRDefault="0012454E" w:rsidP="001B5866">
      <w:r>
        <w:t>In-class Film Clip:</w:t>
      </w:r>
      <w:r w:rsidR="00EA3CE0" w:rsidRPr="00EA3CE0">
        <w:t xml:space="preserve"> </w:t>
      </w:r>
      <w:hyperlink r:id="rId58" w:history="1">
        <w:r w:rsidR="00EA3CE0" w:rsidRPr="00B21B17">
          <w:rPr>
            <w:rStyle w:val="Hyperlink"/>
          </w:rPr>
          <w:t>Women, War and Peace</w:t>
        </w:r>
      </w:hyperlink>
      <w:r w:rsidR="000D5350">
        <w:t xml:space="preserve">; </w:t>
      </w:r>
      <w:hyperlink r:id="rId59" w:history="1">
        <w:r w:rsidR="000D5350" w:rsidRPr="000B2497">
          <w:rPr>
            <w:rStyle w:val="Hyperlink"/>
          </w:rPr>
          <w:t>“Inside Job”</w:t>
        </w:r>
      </w:hyperlink>
      <w:r w:rsidR="000D5350">
        <w:t xml:space="preserve">; </w:t>
      </w:r>
      <w:hyperlink r:id="rId60" w:history="1">
        <w:r w:rsidR="0075465D" w:rsidRPr="0075465D">
          <w:rPr>
            <w:rStyle w:val="Hyperlink"/>
          </w:rPr>
          <w:t>“Life and Debt”</w:t>
        </w:r>
      </w:hyperlink>
    </w:p>
    <w:p w:rsidR="001A01D0" w:rsidRDefault="001A01D0" w:rsidP="00361B57"/>
    <w:p w:rsidR="000D4F7C" w:rsidRPr="000D4F7C" w:rsidRDefault="00361B57" w:rsidP="00361B57">
      <w:pPr>
        <w:rPr>
          <w:b/>
        </w:rPr>
      </w:pPr>
      <w:r>
        <w:rPr>
          <w:b/>
        </w:rPr>
        <w:t xml:space="preserve">Recommended: </w:t>
      </w:r>
    </w:p>
    <w:p w:rsidR="00930E2C" w:rsidRPr="00930E2C" w:rsidRDefault="00930E2C" w:rsidP="00361B57">
      <w:r>
        <w:t xml:space="preserve">Valerie Hudson, Donna Lee Bowen, and Perpetua Lynne Nielsen, 2011, “What is the Relationship between Inequity in Family Law and Violence against Women?” Approaching the Issue of Legal Enclaves,” </w:t>
      </w:r>
      <w:r>
        <w:rPr>
          <w:i/>
        </w:rPr>
        <w:t xml:space="preserve">Politics &amp; Gender </w:t>
      </w:r>
      <w:r>
        <w:t>7 (4): 453-492.</w:t>
      </w:r>
    </w:p>
    <w:p w:rsidR="00930E2C" w:rsidRDefault="00930E2C" w:rsidP="00361B57"/>
    <w:p w:rsidR="00C1788B" w:rsidRDefault="00930E2C" w:rsidP="00361B57">
      <w:r>
        <w:t xml:space="preserve">Jacqui True, ed., 2013 “Violence Against Women, Family Law, and the Feminist Evolutionary Analytic Approach,” </w:t>
      </w:r>
      <w:r>
        <w:rPr>
          <w:i/>
        </w:rPr>
        <w:t xml:space="preserve">Politics &amp; Gender </w:t>
      </w:r>
      <w:r>
        <w:t xml:space="preserve">9 (1): 93-125. (Symposium in response to Hudson, Bowen, </w:t>
      </w:r>
      <w:proofErr w:type="gramStart"/>
      <w:r>
        <w:t>Nielsen</w:t>
      </w:r>
      <w:proofErr w:type="gramEnd"/>
      <w:r>
        <w:t xml:space="preserve"> article</w:t>
      </w:r>
      <w:r w:rsidR="001B5866">
        <w:t xml:space="preserve"> cited above</w:t>
      </w:r>
      <w:r>
        <w:t>).</w:t>
      </w:r>
    </w:p>
    <w:p w:rsidR="00C1788B" w:rsidRDefault="00C1788B" w:rsidP="00361B57"/>
    <w:p w:rsidR="002B725F" w:rsidRDefault="00C1788B" w:rsidP="00361B57">
      <w:r w:rsidRPr="00C1788B">
        <w:t>Aili Mari Tripp, Myra Marx Ferree, and Christina Ewig, eds</w:t>
      </w:r>
      <w:proofErr w:type="gramStart"/>
      <w:r w:rsidRPr="00C1788B">
        <w:t>.,</w:t>
      </w:r>
      <w:proofErr w:type="gramEnd"/>
      <w:r w:rsidRPr="00C1788B">
        <w:t xml:space="preserve"> </w:t>
      </w:r>
      <w:r w:rsidRPr="00C1788B">
        <w:rPr>
          <w:i/>
        </w:rPr>
        <w:t xml:space="preserve"> </w:t>
      </w:r>
      <w:r w:rsidRPr="00C1788B">
        <w:t>2013,</w:t>
      </w:r>
      <w:r>
        <w:rPr>
          <w:i/>
        </w:rPr>
        <w:t xml:space="preserve"> </w:t>
      </w:r>
      <w:r w:rsidRPr="00C1788B">
        <w:rPr>
          <w:i/>
        </w:rPr>
        <w:t>Gender, Violence, and Human Security: Critical Feminist Perspectives</w:t>
      </w:r>
      <w:r w:rsidRPr="00C1788B">
        <w:t>,</w:t>
      </w:r>
      <w:r>
        <w:t xml:space="preserve"> New York University Press</w:t>
      </w:r>
      <w:r w:rsidR="002B725F">
        <w:t>.</w:t>
      </w:r>
    </w:p>
    <w:p w:rsidR="002B725F" w:rsidRDefault="002B725F" w:rsidP="00361B57"/>
    <w:p w:rsidR="00EA3CE0" w:rsidRDefault="002B725F" w:rsidP="002B725F">
      <w:pPr>
        <w:pStyle w:val="weekheading"/>
        <w:spacing w:after="0"/>
        <w:contextualSpacing/>
        <w:jc w:val="left"/>
        <w:rPr>
          <w:b w:val="0"/>
          <w:u w:val="none"/>
        </w:rPr>
      </w:pPr>
      <w:r>
        <w:rPr>
          <w:b w:val="0"/>
          <w:u w:val="none"/>
        </w:rPr>
        <w:t xml:space="preserve">Rachael S. Pierotti, 2013, “Increasing Rejection of Intimate Partner Violence: Evidence of Global Cultural Diffusion,” </w:t>
      </w:r>
      <w:r>
        <w:rPr>
          <w:b w:val="0"/>
          <w:i/>
          <w:u w:val="none"/>
        </w:rPr>
        <w:t>American Sociological Review</w:t>
      </w:r>
      <w:r>
        <w:rPr>
          <w:b w:val="0"/>
          <w:u w:val="none"/>
        </w:rPr>
        <w:t xml:space="preserve"> 78 (2</w:t>
      </w:r>
      <w:r w:rsidRPr="001E55A6">
        <w:rPr>
          <w:b w:val="0"/>
          <w:u w:val="none"/>
        </w:rPr>
        <w:t>): 240-265 (Collab).</w:t>
      </w:r>
    </w:p>
    <w:p w:rsidR="00EA3CE0" w:rsidRDefault="00EA3CE0" w:rsidP="002B725F">
      <w:pPr>
        <w:pStyle w:val="weekheading"/>
        <w:spacing w:after="0"/>
        <w:contextualSpacing/>
        <w:jc w:val="left"/>
        <w:rPr>
          <w:b w:val="0"/>
          <w:u w:val="none"/>
        </w:rPr>
      </w:pPr>
    </w:p>
    <w:p w:rsidR="002B725F" w:rsidRDefault="00EA3CE0" w:rsidP="002B725F">
      <w:pPr>
        <w:pStyle w:val="weekheading"/>
        <w:spacing w:after="0"/>
        <w:contextualSpacing/>
        <w:jc w:val="left"/>
        <w:rPr>
          <w:b w:val="0"/>
          <w:u w:val="none"/>
        </w:rPr>
      </w:pPr>
      <w:r w:rsidRPr="00AE7F24">
        <w:rPr>
          <w:b w:val="0"/>
          <w:u w:val="none"/>
        </w:rPr>
        <w:t>Elizabeth Bernstein, 2007</w:t>
      </w:r>
      <w:r>
        <w:rPr>
          <w:b w:val="0"/>
          <w:u w:val="none"/>
        </w:rPr>
        <w:t xml:space="preserve">, “The Sexual Politics of the ‘New Abolitionism,’” </w:t>
      </w:r>
      <w:r>
        <w:rPr>
          <w:b w:val="0"/>
          <w:i/>
          <w:u w:val="none"/>
        </w:rPr>
        <w:t>differences</w:t>
      </w:r>
      <w:r>
        <w:rPr>
          <w:b w:val="0"/>
          <w:u w:val="none"/>
        </w:rPr>
        <w:t xml:space="preserve"> 18 (3): 128-151. </w:t>
      </w:r>
    </w:p>
    <w:p w:rsidR="00B94862" w:rsidRDefault="00B94862" w:rsidP="00361B57"/>
    <w:p w:rsidR="00731EDE" w:rsidRPr="00731EDE" w:rsidRDefault="00731EDE" w:rsidP="00361B57">
      <w:r>
        <w:t xml:space="preserve">Roas-Linda Fregroso and Cynthia Berjarano, 2010, </w:t>
      </w:r>
      <w:r>
        <w:rPr>
          <w:i/>
        </w:rPr>
        <w:t>Terrorizing Women: Feminicide in the Americas</w:t>
      </w:r>
      <w:r>
        <w:t>, Duke University Press.</w:t>
      </w:r>
    </w:p>
    <w:p w:rsidR="001A01D0" w:rsidRDefault="001A01D0" w:rsidP="00361B57"/>
    <w:p w:rsidR="001A01D0" w:rsidRDefault="001A01D0" w:rsidP="001A01D0">
      <w:r w:rsidRPr="0026443E">
        <w:t>Joshua A Goldstein, 2001</w:t>
      </w:r>
      <w:r w:rsidR="00C1788B">
        <w:t>,</w:t>
      </w:r>
      <w:r w:rsidRPr="0026443E">
        <w:t xml:space="preserve"> </w:t>
      </w:r>
      <w:proofErr w:type="gramStart"/>
      <w:r w:rsidRPr="0026443E">
        <w:rPr>
          <w:i/>
        </w:rPr>
        <w:t>War</w:t>
      </w:r>
      <w:proofErr w:type="gramEnd"/>
      <w:r w:rsidRPr="0026443E">
        <w:rPr>
          <w:i/>
        </w:rPr>
        <w:t xml:space="preserve"> and Gender: How Gender Shapes the War System and Vice Versa</w:t>
      </w:r>
      <w:r w:rsidRPr="0026443E">
        <w:t>,</w:t>
      </w:r>
      <w:r w:rsidRPr="0026443E">
        <w:rPr>
          <w:i/>
        </w:rPr>
        <w:t xml:space="preserve"> </w:t>
      </w:r>
      <w:r w:rsidRPr="0026443E">
        <w:t>Cambridge University Press.</w:t>
      </w:r>
      <w:r>
        <w:t xml:space="preserve"> </w:t>
      </w:r>
    </w:p>
    <w:p w:rsidR="00361B57" w:rsidRDefault="00361B57" w:rsidP="00361B57"/>
    <w:p w:rsidR="00361B57" w:rsidRPr="008B76B2" w:rsidRDefault="008B76B2" w:rsidP="00361B57">
      <w:r>
        <w:t xml:space="preserve">R. Charli Carpenter, 2013, </w:t>
      </w:r>
      <w:r>
        <w:rPr>
          <w:i/>
        </w:rPr>
        <w:t>‘Innocent Women and Children’ Gender, Norms and the Protection of Civilians</w:t>
      </w:r>
      <w:r>
        <w:t>, Ashgate.</w:t>
      </w:r>
    </w:p>
    <w:p w:rsidR="00F520CE" w:rsidRDefault="00F520CE" w:rsidP="00361B57"/>
    <w:p w:rsidR="00F520CE" w:rsidRPr="00F520CE" w:rsidRDefault="00F520CE" w:rsidP="00361B57">
      <w:r>
        <w:t xml:space="preserve">Aaron Belkin, 2012, </w:t>
      </w:r>
      <w:r>
        <w:rPr>
          <w:i/>
        </w:rPr>
        <w:t xml:space="preserve">Bring Me Men: Military Masculinity and the Benign Façade of American Empire, 1898-2001, </w:t>
      </w:r>
      <w:r>
        <w:t>Columbia University Press.</w:t>
      </w:r>
    </w:p>
    <w:p w:rsidR="00361B57" w:rsidRPr="000C52DE" w:rsidRDefault="00361B57" w:rsidP="00361B57"/>
    <w:p w:rsidR="00361B57" w:rsidRPr="003F27F5" w:rsidRDefault="003F27F5" w:rsidP="00361B57">
      <w:r>
        <w:t xml:space="preserve">Carol Harrington, 2010, </w:t>
      </w:r>
      <w:r>
        <w:rPr>
          <w:i/>
        </w:rPr>
        <w:t>The Politicization of Sexual Violence: From Abolitionism to Peacekeeping</w:t>
      </w:r>
      <w:r>
        <w:t>, Ashgate.</w:t>
      </w:r>
    </w:p>
    <w:p w:rsidR="00361B57" w:rsidRDefault="00361B57" w:rsidP="00361B57"/>
    <w:p w:rsidR="00361B57" w:rsidRPr="000C52DE" w:rsidRDefault="00361B57" w:rsidP="00361B57">
      <w:r w:rsidRPr="000C52DE">
        <w:t xml:space="preserve">Catherine MacKinnon, 1993,“Crimes of War, Crimes of Peace” in Stephen Shute and Susan </w:t>
      </w:r>
    </w:p>
    <w:p w:rsidR="00361B57" w:rsidRDefault="00361B57" w:rsidP="00361B57">
      <w:r>
        <w:t>Hurley eds</w:t>
      </w:r>
      <w:proofErr w:type="gramStart"/>
      <w:r>
        <w:t>.,</w:t>
      </w:r>
      <w:proofErr w:type="gramEnd"/>
      <w:r>
        <w:t xml:space="preserve"> </w:t>
      </w:r>
      <w:r w:rsidRPr="000C52DE">
        <w:rPr>
          <w:i/>
        </w:rPr>
        <w:t>On Human Rights</w:t>
      </w:r>
      <w:r>
        <w:rPr>
          <w:i/>
        </w:rPr>
        <w:t>: The Oxford Amnesty Lectures 1993</w:t>
      </w:r>
      <w:r>
        <w:t>, Basic Books: 83-110.</w:t>
      </w:r>
      <w:r w:rsidRPr="000C52DE">
        <w:t xml:space="preserve"> </w:t>
      </w:r>
    </w:p>
    <w:p w:rsidR="00361B57" w:rsidRDefault="00361B57" w:rsidP="00361B57"/>
    <w:p w:rsidR="00361B57" w:rsidRPr="000C52DE" w:rsidRDefault="00361B57" w:rsidP="00361B57">
      <w:r w:rsidRPr="000C52DE">
        <w:t>Laura Sjoberg, 2011, “</w:t>
      </w:r>
      <w:proofErr w:type="gramStart"/>
      <w:r w:rsidRPr="000C52DE">
        <w:t>A(</w:t>
      </w:r>
      <w:proofErr w:type="gramEnd"/>
      <w:r w:rsidRPr="000C52DE">
        <w:t xml:space="preserve">nother) Dark Side of the Protection Racket: Targeting Women in </w:t>
      </w:r>
    </w:p>
    <w:p w:rsidR="00361B57" w:rsidRDefault="00361B57" w:rsidP="00361B57">
      <w:r w:rsidRPr="000C52DE">
        <w:t xml:space="preserve">Wars,” with Jessica Peet, </w:t>
      </w:r>
      <w:r w:rsidRPr="000C52DE">
        <w:rPr>
          <w:i/>
        </w:rPr>
        <w:t>International Feminist Journal of Politics</w:t>
      </w:r>
      <w:r w:rsidRPr="000C52DE">
        <w:t xml:space="preserve"> 13 (2):</w:t>
      </w:r>
      <w:r>
        <w:t xml:space="preserve"> 163-182</w:t>
      </w:r>
    </w:p>
    <w:p w:rsidR="00361B57" w:rsidRDefault="00361B57" w:rsidP="00361B57">
      <w:pPr>
        <w:rPr>
          <w:i/>
        </w:rPr>
      </w:pPr>
    </w:p>
    <w:p w:rsidR="0012454E" w:rsidRDefault="0012454E" w:rsidP="001D61C4"/>
    <w:p w:rsidR="0012454E" w:rsidRPr="00AF1B86" w:rsidRDefault="0012454E" w:rsidP="0012454E">
      <w:r>
        <w:t xml:space="preserve">Kathleen Staudt, 2008, </w:t>
      </w:r>
      <w:proofErr w:type="gramStart"/>
      <w:r>
        <w:rPr>
          <w:i/>
        </w:rPr>
        <w:t>Violence</w:t>
      </w:r>
      <w:proofErr w:type="gramEnd"/>
      <w:r>
        <w:rPr>
          <w:i/>
        </w:rPr>
        <w:t xml:space="preserve"> and Activism at the Border: Gender, Fear, and Everday Life in Ciudad Juarez</w:t>
      </w:r>
      <w:r>
        <w:t>, University of Texas Press.</w:t>
      </w:r>
    </w:p>
    <w:p w:rsidR="0012454E" w:rsidRPr="00EA33AB" w:rsidRDefault="0012454E" w:rsidP="0012454E"/>
    <w:p w:rsidR="0012454E" w:rsidRPr="00EA33AB" w:rsidRDefault="0012454E" w:rsidP="0012454E">
      <w:pPr>
        <w:pStyle w:val="weekheading"/>
        <w:spacing w:after="0"/>
        <w:contextualSpacing/>
        <w:jc w:val="left"/>
        <w:rPr>
          <w:b w:val="0"/>
          <w:u w:val="none"/>
        </w:rPr>
      </w:pPr>
      <w:r w:rsidRPr="00EA33AB">
        <w:rPr>
          <w:b w:val="0"/>
          <w:u w:val="none"/>
        </w:rPr>
        <w:t>Lindio-McGovern and Isidor Ligaya Wallimann, eds</w:t>
      </w:r>
      <w:proofErr w:type="gramStart"/>
      <w:r w:rsidRPr="00EA33AB">
        <w:rPr>
          <w:b w:val="0"/>
          <w:u w:val="none"/>
        </w:rPr>
        <w:t>.,</w:t>
      </w:r>
      <w:proofErr w:type="gramEnd"/>
      <w:r w:rsidRPr="00EA33AB">
        <w:rPr>
          <w:b w:val="0"/>
          <w:u w:val="none"/>
        </w:rPr>
        <w:t xml:space="preserve"> 2009, </w:t>
      </w:r>
      <w:r w:rsidRPr="00EA33AB">
        <w:rPr>
          <w:b w:val="0"/>
          <w:i/>
          <w:u w:val="none"/>
        </w:rPr>
        <w:t>Globalization and Third World Women: Exploitation, Coping and Resistance</w:t>
      </w:r>
      <w:r w:rsidRPr="00EA33AB">
        <w:rPr>
          <w:b w:val="0"/>
          <w:u w:val="none"/>
        </w:rPr>
        <w:t>, Ashgate Publishers.</w:t>
      </w:r>
    </w:p>
    <w:p w:rsidR="0012454E" w:rsidRPr="00EA33AB" w:rsidRDefault="0012454E" w:rsidP="0012454E">
      <w:pPr>
        <w:pStyle w:val="weekheading"/>
        <w:spacing w:after="0"/>
        <w:contextualSpacing/>
        <w:jc w:val="left"/>
        <w:rPr>
          <w:b w:val="0"/>
          <w:u w:val="none"/>
        </w:rPr>
      </w:pPr>
    </w:p>
    <w:p w:rsidR="0012454E" w:rsidRPr="00EA33AB" w:rsidRDefault="0012454E" w:rsidP="0012454E">
      <w:pPr>
        <w:rPr>
          <w:color w:val="000000"/>
          <w:szCs w:val="17"/>
          <w:shd w:val="clear" w:color="auto" w:fill="FFFFFF"/>
        </w:rPr>
      </w:pPr>
      <w:r w:rsidRPr="00EA33AB">
        <w:rPr>
          <w:color w:val="000000"/>
          <w:szCs w:val="17"/>
          <w:shd w:val="clear" w:color="auto" w:fill="FFFFFF"/>
        </w:rPr>
        <w:t>Cat</w:t>
      </w:r>
      <w:r>
        <w:rPr>
          <w:color w:val="000000"/>
          <w:szCs w:val="17"/>
          <w:shd w:val="clear" w:color="auto" w:fill="FFFFFF"/>
        </w:rPr>
        <w:t>herine Hoskyns and Shirin M. Rai, 2008,</w:t>
      </w:r>
      <w:r w:rsidRPr="00EA33AB">
        <w:rPr>
          <w:color w:val="000000"/>
          <w:szCs w:val="17"/>
          <w:shd w:val="clear" w:color="auto" w:fill="FFFFFF"/>
        </w:rPr>
        <w:t xml:space="preserve"> “Recasting the Global Political Economy: Counting Women’</w:t>
      </w:r>
      <w:r>
        <w:rPr>
          <w:color w:val="000000"/>
          <w:szCs w:val="17"/>
          <w:shd w:val="clear" w:color="auto" w:fill="FFFFFF"/>
        </w:rPr>
        <w:t>s Unpaid Work,</w:t>
      </w:r>
      <w:r w:rsidRPr="00EA33AB">
        <w:rPr>
          <w:color w:val="000000"/>
          <w:szCs w:val="17"/>
          <w:shd w:val="clear" w:color="auto" w:fill="FFFFFF"/>
        </w:rPr>
        <w:t>”</w:t>
      </w:r>
      <w:r w:rsidRPr="00EA33AB">
        <w:rPr>
          <w:color w:val="000000"/>
        </w:rPr>
        <w:t> </w:t>
      </w:r>
      <w:r w:rsidRPr="00EA33AB">
        <w:rPr>
          <w:i/>
          <w:iCs/>
          <w:color w:val="000000"/>
          <w:szCs w:val="17"/>
          <w:shd w:val="clear" w:color="auto" w:fill="FFFFFF"/>
        </w:rPr>
        <w:t>New Political Economy</w:t>
      </w:r>
      <w:r w:rsidRPr="00EA33AB">
        <w:rPr>
          <w:color w:val="000000"/>
        </w:rPr>
        <w:t> </w:t>
      </w:r>
      <w:r>
        <w:rPr>
          <w:color w:val="000000"/>
          <w:szCs w:val="17"/>
          <w:shd w:val="clear" w:color="auto" w:fill="FFFFFF"/>
        </w:rPr>
        <w:t>12 (</w:t>
      </w:r>
      <w:r w:rsidRPr="00EA33AB">
        <w:rPr>
          <w:color w:val="000000"/>
          <w:szCs w:val="17"/>
          <w:shd w:val="clear" w:color="auto" w:fill="FFFFFF"/>
        </w:rPr>
        <w:t>3</w:t>
      </w:r>
      <w:r>
        <w:rPr>
          <w:color w:val="000000"/>
          <w:szCs w:val="17"/>
          <w:shd w:val="clear" w:color="auto" w:fill="FFFFFF"/>
        </w:rPr>
        <w:t>)</w:t>
      </w:r>
      <w:r w:rsidRPr="00EA33AB">
        <w:rPr>
          <w:color w:val="000000"/>
          <w:szCs w:val="17"/>
          <w:shd w:val="clear" w:color="auto" w:fill="FFFFFF"/>
        </w:rPr>
        <w:t>: 297–317.</w:t>
      </w:r>
    </w:p>
    <w:p w:rsidR="0012454E" w:rsidRPr="00EA33AB" w:rsidRDefault="0012454E" w:rsidP="0012454E">
      <w:pPr>
        <w:rPr>
          <w:color w:val="000000"/>
          <w:szCs w:val="17"/>
          <w:shd w:val="clear" w:color="auto" w:fill="FFFFFF"/>
        </w:rPr>
      </w:pPr>
    </w:p>
    <w:p w:rsidR="0012454E" w:rsidRDefault="0012454E" w:rsidP="0012454E">
      <w:pPr>
        <w:rPr>
          <w:color w:val="000000"/>
          <w:szCs w:val="17"/>
          <w:shd w:val="clear" w:color="auto" w:fill="FFFFFF"/>
        </w:rPr>
      </w:pPr>
      <w:r>
        <w:rPr>
          <w:iCs/>
          <w:color w:val="000000"/>
          <w:szCs w:val="17"/>
          <w:shd w:val="clear" w:color="auto" w:fill="FFFFFF"/>
        </w:rPr>
        <w:t xml:space="preserve">Mary Anne Tetrault, 2003, </w:t>
      </w:r>
      <w:proofErr w:type="gramStart"/>
      <w:r>
        <w:rPr>
          <w:i/>
          <w:iCs/>
          <w:color w:val="000000"/>
          <w:szCs w:val="17"/>
          <w:shd w:val="clear" w:color="auto" w:fill="FFFFFF"/>
        </w:rPr>
        <w:t>Women</w:t>
      </w:r>
      <w:proofErr w:type="gramEnd"/>
      <w:r>
        <w:rPr>
          <w:i/>
          <w:iCs/>
          <w:color w:val="000000"/>
          <w:szCs w:val="17"/>
          <w:shd w:val="clear" w:color="auto" w:fill="FFFFFF"/>
        </w:rPr>
        <w:t xml:space="preserve"> and G</w:t>
      </w:r>
      <w:r w:rsidRPr="00EA33AB">
        <w:rPr>
          <w:i/>
          <w:iCs/>
          <w:color w:val="000000"/>
          <w:szCs w:val="17"/>
          <w:shd w:val="clear" w:color="auto" w:fill="FFFFFF"/>
        </w:rPr>
        <w:t>lobaliz</w:t>
      </w:r>
      <w:r>
        <w:rPr>
          <w:i/>
          <w:iCs/>
          <w:color w:val="000000"/>
          <w:szCs w:val="17"/>
          <w:shd w:val="clear" w:color="auto" w:fill="FFFFFF"/>
        </w:rPr>
        <w:t>ation in the Arab Middle East: Gender, Economy and S</w:t>
      </w:r>
      <w:r w:rsidRPr="00EA33AB">
        <w:rPr>
          <w:i/>
          <w:iCs/>
          <w:color w:val="000000"/>
          <w:szCs w:val="17"/>
          <w:shd w:val="clear" w:color="auto" w:fill="FFFFFF"/>
        </w:rPr>
        <w:t>ociety</w:t>
      </w:r>
      <w:r w:rsidRPr="00EA33AB">
        <w:rPr>
          <w:color w:val="000000"/>
          <w:szCs w:val="17"/>
          <w:shd w:val="clear" w:color="auto" w:fill="FFFFFF"/>
        </w:rPr>
        <w:t>, Lynne Rienner Publishers</w:t>
      </w:r>
      <w:r>
        <w:rPr>
          <w:color w:val="000000"/>
          <w:szCs w:val="17"/>
          <w:shd w:val="clear" w:color="auto" w:fill="FFFFFF"/>
        </w:rPr>
        <w:t>.</w:t>
      </w:r>
    </w:p>
    <w:p w:rsidR="0012454E" w:rsidRPr="00EA33AB" w:rsidRDefault="0012454E" w:rsidP="0012454E">
      <w:pPr>
        <w:rPr>
          <w:szCs w:val="20"/>
        </w:rPr>
      </w:pPr>
    </w:p>
    <w:p w:rsidR="0012454E" w:rsidRDefault="0012454E" w:rsidP="0012454E">
      <w:pPr>
        <w:rPr>
          <w:color w:val="000000"/>
          <w:szCs w:val="17"/>
          <w:shd w:val="clear" w:color="auto" w:fill="FFFFFF"/>
        </w:rPr>
      </w:pPr>
      <w:r w:rsidRPr="00EA33AB">
        <w:rPr>
          <w:color w:val="000000"/>
          <w:szCs w:val="17"/>
          <w:shd w:val="clear" w:color="auto" w:fill="FFFFFF"/>
        </w:rPr>
        <w:t>Barbara</w:t>
      </w:r>
      <w:r>
        <w:rPr>
          <w:color w:val="000000"/>
          <w:szCs w:val="17"/>
          <w:shd w:val="clear" w:color="auto" w:fill="FFFFFF"/>
        </w:rPr>
        <w:t xml:space="preserve"> Ehrenreich and Arlie Russell Hochschild,</w:t>
      </w:r>
      <w:r w:rsidRPr="00EA33AB">
        <w:rPr>
          <w:color w:val="000000"/>
          <w:szCs w:val="17"/>
          <w:shd w:val="clear" w:color="auto" w:fill="FFFFFF"/>
        </w:rPr>
        <w:t xml:space="preserve"> 2004</w:t>
      </w:r>
      <w:r>
        <w:rPr>
          <w:color w:val="000000"/>
          <w:szCs w:val="17"/>
          <w:shd w:val="clear" w:color="auto" w:fill="FFFFFF"/>
        </w:rPr>
        <w:t>,</w:t>
      </w:r>
      <w:r w:rsidRPr="00EA33AB">
        <w:rPr>
          <w:color w:val="000000"/>
        </w:rPr>
        <w:t> </w:t>
      </w:r>
      <w:r w:rsidRPr="00EA33AB">
        <w:rPr>
          <w:i/>
          <w:iCs/>
          <w:color w:val="000000"/>
          <w:szCs w:val="17"/>
          <w:shd w:val="clear" w:color="auto" w:fill="FFFFFF"/>
        </w:rPr>
        <w:t>Global Woman: Nannies, Maids, and Sex Workers in the New Economy</w:t>
      </w:r>
      <w:r>
        <w:rPr>
          <w:color w:val="000000"/>
          <w:szCs w:val="17"/>
          <w:shd w:val="clear" w:color="auto" w:fill="FFFFFF"/>
        </w:rPr>
        <w:t xml:space="preserve">, </w:t>
      </w:r>
      <w:r w:rsidRPr="00EA33AB">
        <w:rPr>
          <w:color w:val="000000"/>
          <w:szCs w:val="17"/>
          <w:shd w:val="clear" w:color="auto" w:fill="FFFFFF"/>
        </w:rPr>
        <w:t>Henry Holt/Macmillan</w:t>
      </w:r>
      <w:r>
        <w:rPr>
          <w:color w:val="000000"/>
          <w:szCs w:val="17"/>
          <w:shd w:val="clear" w:color="auto" w:fill="FFFFFF"/>
        </w:rPr>
        <w:t>.</w:t>
      </w:r>
    </w:p>
    <w:p w:rsidR="0012454E" w:rsidRDefault="0012454E" w:rsidP="0012454E">
      <w:pPr>
        <w:rPr>
          <w:color w:val="000000"/>
          <w:szCs w:val="17"/>
          <w:shd w:val="clear" w:color="auto" w:fill="FFFFFF"/>
        </w:rPr>
      </w:pPr>
    </w:p>
    <w:p w:rsidR="0012454E" w:rsidRDefault="0012454E" w:rsidP="0012454E">
      <w:pPr>
        <w:pStyle w:val="weekheading"/>
        <w:spacing w:after="0"/>
        <w:contextualSpacing/>
        <w:jc w:val="left"/>
        <w:rPr>
          <w:b w:val="0"/>
          <w:u w:val="none"/>
        </w:rPr>
      </w:pPr>
      <w:r w:rsidRPr="008606B2">
        <w:rPr>
          <w:b w:val="0"/>
          <w:u w:val="none"/>
        </w:rPr>
        <w:t xml:space="preserve">Tiantian Zheng, ed., 2010, </w:t>
      </w:r>
      <w:r w:rsidRPr="008606B2">
        <w:rPr>
          <w:b w:val="0"/>
          <w:i/>
          <w:u w:val="none"/>
        </w:rPr>
        <w:t xml:space="preserve">Sex Trafficking, Human </w:t>
      </w:r>
      <w:proofErr w:type="gramStart"/>
      <w:r w:rsidRPr="008606B2">
        <w:rPr>
          <w:b w:val="0"/>
          <w:i/>
          <w:u w:val="none"/>
        </w:rPr>
        <w:t>Rights</w:t>
      </w:r>
      <w:proofErr w:type="gramEnd"/>
      <w:r w:rsidRPr="008606B2">
        <w:rPr>
          <w:b w:val="0"/>
          <w:i/>
          <w:u w:val="none"/>
        </w:rPr>
        <w:t xml:space="preserve"> and Social Justice</w:t>
      </w:r>
      <w:r>
        <w:rPr>
          <w:b w:val="0"/>
          <w:u w:val="none"/>
        </w:rPr>
        <w:t xml:space="preserve">, Routledge. </w:t>
      </w:r>
    </w:p>
    <w:p w:rsidR="0012454E" w:rsidRDefault="0012454E" w:rsidP="0012454E"/>
    <w:p w:rsidR="0095384B" w:rsidRDefault="0095384B" w:rsidP="00361B57">
      <w:pPr>
        <w:rPr>
          <w:b/>
        </w:rPr>
      </w:pPr>
    </w:p>
    <w:p w:rsidR="00E703D8" w:rsidRDefault="006F3802" w:rsidP="00361B57">
      <w:r>
        <w:rPr>
          <w:noProof/>
        </w:rPr>
        <w:drawing>
          <wp:inline distT="0" distB="0" distL="0" distR="0">
            <wp:extent cx="2856235" cy="2866813"/>
            <wp:effectExtent l="25400" t="0" r="0" b="0"/>
            <wp:docPr id="7" name="il_fi" descr="http://www.orgsites.com/wa/wdc/sim4pal23.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rgsites.com/wa/wdc/sim4pal23.GIF.gif"/>
                    <pic:cNvPicPr>
                      <a:picLocks noChangeAspect="1" noChangeArrowheads="1"/>
                    </pic:cNvPicPr>
                  </pic:nvPicPr>
                  <pic:blipFill>
                    <a:blip r:embed="rId61"/>
                    <a:srcRect/>
                    <a:stretch>
                      <a:fillRect/>
                    </a:stretch>
                  </pic:blipFill>
                  <pic:spPr bwMode="auto">
                    <a:xfrm>
                      <a:off x="0" y="0"/>
                      <a:ext cx="2856235" cy="2866813"/>
                    </a:xfrm>
                    <a:prstGeom prst="rect">
                      <a:avLst/>
                    </a:prstGeom>
                    <a:noFill/>
                    <a:ln w="9525">
                      <a:noFill/>
                      <a:miter lim="800000"/>
                      <a:headEnd/>
                      <a:tailEnd/>
                    </a:ln>
                  </pic:spPr>
                </pic:pic>
              </a:graphicData>
            </a:graphic>
          </wp:inline>
        </w:drawing>
      </w:r>
    </w:p>
    <w:p w:rsidR="00361B57" w:rsidRPr="000C52DE" w:rsidRDefault="00361B57" w:rsidP="00361B57"/>
    <w:p w:rsidR="00B4402B" w:rsidRPr="00361B57" w:rsidRDefault="00361B57" w:rsidP="00B4402B">
      <w:pPr>
        <w:rPr>
          <w:i/>
        </w:rPr>
      </w:pPr>
      <w:r w:rsidRPr="00F3401B">
        <w:rPr>
          <w:i/>
        </w:rPr>
        <w:t xml:space="preserve">IV. </w:t>
      </w:r>
      <w:r w:rsidR="000D4F7C">
        <w:rPr>
          <w:i/>
        </w:rPr>
        <w:t>Response</w:t>
      </w:r>
      <w:r w:rsidR="005A4902">
        <w:rPr>
          <w:i/>
        </w:rPr>
        <w:t>s</w:t>
      </w:r>
      <w:r w:rsidRPr="00F3401B">
        <w:rPr>
          <w:i/>
        </w:rPr>
        <w:t xml:space="preserve"> </w:t>
      </w:r>
    </w:p>
    <w:p w:rsidR="00361B57" w:rsidRPr="000C52DE" w:rsidRDefault="00361B57" w:rsidP="00361B57">
      <w:pPr>
        <w:rPr>
          <w:color w:val="1F497D" w:themeColor="text2"/>
        </w:rPr>
      </w:pPr>
    </w:p>
    <w:p w:rsidR="006F3802" w:rsidRDefault="006F3802" w:rsidP="005B4CDE">
      <w:pPr>
        <w:rPr>
          <w:bCs/>
        </w:rPr>
      </w:pPr>
    </w:p>
    <w:p w:rsidR="00BB4EC0" w:rsidRPr="00361B57" w:rsidRDefault="00D46E3C" w:rsidP="005B4CDE">
      <w:pPr>
        <w:rPr>
          <w:bCs/>
        </w:rPr>
      </w:pPr>
      <w:r w:rsidRPr="00D46E3C">
        <w:rPr>
          <w:bCs/>
          <w:noProof/>
        </w:rPr>
        <w:drawing>
          <wp:inline distT="0" distB="0" distL="0" distR="0">
            <wp:extent cx="3810000" cy="2903855"/>
            <wp:effectExtent l="25400" t="0" r="0" b="0"/>
            <wp:docPr id="15" name="Picture 43" descr="http://pdotberry.files.wordpress.com/2009/06/barnes31.jpg?w=300&amp;h=22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dotberry.files.wordpress.com/2009/06/barnes31.jpg?w=300&amp;h=229">
                      <a:hlinkClick r:id="rId62"/>
                    </pic:cNvPr>
                    <pic:cNvPicPr>
                      <a:picLocks noChangeAspect="1" noChangeArrowheads="1"/>
                    </pic:cNvPicPr>
                  </pic:nvPicPr>
                  <pic:blipFill>
                    <a:blip r:embed="rId63"/>
                    <a:srcRect/>
                    <a:stretch>
                      <a:fillRect/>
                    </a:stretch>
                  </pic:blipFill>
                  <pic:spPr bwMode="auto">
                    <a:xfrm>
                      <a:off x="0" y="0"/>
                      <a:ext cx="3810000" cy="2903855"/>
                    </a:xfrm>
                    <a:prstGeom prst="rect">
                      <a:avLst/>
                    </a:prstGeom>
                    <a:noFill/>
                    <a:ln w="9525">
                      <a:noFill/>
                      <a:miter lim="800000"/>
                      <a:headEnd/>
                      <a:tailEnd/>
                    </a:ln>
                  </pic:spPr>
                </pic:pic>
              </a:graphicData>
            </a:graphic>
          </wp:inline>
        </w:drawing>
      </w:r>
    </w:p>
    <w:p w:rsidR="00E6513C" w:rsidRDefault="00E6513C" w:rsidP="00E6513C">
      <w:pPr>
        <w:rPr>
          <w:b/>
        </w:rPr>
      </w:pPr>
    </w:p>
    <w:p w:rsidR="00361B57" w:rsidRPr="005A4902" w:rsidRDefault="005A4902" w:rsidP="00361B57">
      <w:pPr>
        <w:rPr>
          <w:b/>
          <w:color w:val="5F497A" w:themeColor="accent4" w:themeShade="BF"/>
        </w:rPr>
      </w:pPr>
      <w:r w:rsidRPr="00454798">
        <w:rPr>
          <w:b/>
        </w:rPr>
        <w:t>Class 11 (</w:t>
      </w:r>
      <w:r>
        <w:rPr>
          <w:b/>
        </w:rPr>
        <w:t>Nov. 13</w:t>
      </w:r>
      <w:r w:rsidRPr="00454798">
        <w:rPr>
          <w:b/>
        </w:rPr>
        <w:t xml:space="preserve">): </w:t>
      </w:r>
      <w:r w:rsidR="00930E2C">
        <w:rPr>
          <w:b/>
        </w:rPr>
        <w:t>How have</w:t>
      </w:r>
      <w:r w:rsidR="00D02CAE">
        <w:rPr>
          <w:b/>
        </w:rPr>
        <w:t xml:space="preserve"> </w:t>
      </w:r>
      <w:r w:rsidR="009A7FAB">
        <w:rPr>
          <w:b/>
        </w:rPr>
        <w:t xml:space="preserve">health care providers </w:t>
      </w:r>
      <w:r w:rsidR="00A37599">
        <w:rPr>
          <w:b/>
        </w:rPr>
        <w:t xml:space="preserve">and feminists </w:t>
      </w:r>
      <w:r w:rsidR="009A7FAB">
        <w:rPr>
          <w:b/>
        </w:rPr>
        <w:t>responded to GBV</w:t>
      </w:r>
      <w:r w:rsidR="00361B57" w:rsidRPr="000C52DE">
        <w:rPr>
          <w:b/>
        </w:rPr>
        <w:t xml:space="preserve">? </w:t>
      </w:r>
    </w:p>
    <w:p w:rsidR="005A4902" w:rsidRPr="0085576E" w:rsidRDefault="005A4902" w:rsidP="005A4902">
      <w:r w:rsidRPr="0085576E">
        <w:t xml:space="preserve">Jacquelyn C. Campbell, Marguerite L. Paty, Kathryn Laughon, and Anne Woods, 2010,  “Health </w:t>
      </w:r>
    </w:p>
    <w:p w:rsidR="005A4902" w:rsidRPr="00644DD5" w:rsidRDefault="005A4902" w:rsidP="005A4902">
      <w:pPr>
        <w:rPr>
          <w:rFonts w:eastAsiaTheme="minorEastAsia"/>
          <w:szCs w:val="20"/>
        </w:rPr>
      </w:pPr>
      <w:r w:rsidRPr="0085576E">
        <w:t xml:space="preserve">Effects of Partner Violence: Aiming Toward Prevention,” in </w:t>
      </w:r>
      <w:r w:rsidRPr="0085576E">
        <w:rPr>
          <w:rFonts w:eastAsiaTheme="minorEastAsia"/>
          <w:szCs w:val="20"/>
        </w:rPr>
        <w:t>Daniel J. Whitaker and John R. Lutzker, eds</w:t>
      </w:r>
      <w:proofErr w:type="gramStart"/>
      <w:r w:rsidRPr="0085576E">
        <w:rPr>
          <w:rFonts w:eastAsiaTheme="minorEastAsia"/>
          <w:szCs w:val="20"/>
        </w:rPr>
        <w:t>.,</w:t>
      </w:r>
      <w:proofErr w:type="gramEnd"/>
      <w:r w:rsidRPr="0085576E">
        <w:rPr>
          <w:rFonts w:eastAsiaTheme="minorEastAsia"/>
          <w:szCs w:val="20"/>
        </w:rPr>
        <w:t xml:space="preserve"> </w:t>
      </w:r>
      <w:r w:rsidRPr="0085576E">
        <w:rPr>
          <w:rFonts w:eastAsiaTheme="minorEastAsia"/>
          <w:i/>
          <w:szCs w:val="20"/>
        </w:rPr>
        <w:t xml:space="preserve">Preventing Partner Violence: Research and Evidence-based Intervention </w:t>
      </w:r>
      <w:r w:rsidRPr="00644DD5">
        <w:rPr>
          <w:rFonts w:eastAsiaTheme="minorEastAsia"/>
          <w:i/>
          <w:szCs w:val="20"/>
        </w:rPr>
        <w:t>Strategies</w:t>
      </w:r>
      <w:r w:rsidRPr="00644DD5">
        <w:rPr>
          <w:rFonts w:eastAsiaTheme="minorEastAsia"/>
          <w:szCs w:val="20"/>
        </w:rPr>
        <w:t>, American Psychological Association:113-138 (Collab).</w:t>
      </w:r>
    </w:p>
    <w:p w:rsidR="00A37599" w:rsidRDefault="00A37599" w:rsidP="00A37599"/>
    <w:p w:rsidR="00A37599" w:rsidRPr="000C52DE" w:rsidRDefault="00A37599" w:rsidP="00A37599">
      <w:pPr>
        <w:rPr>
          <w:i/>
        </w:rPr>
      </w:pPr>
      <w:r w:rsidRPr="000C52DE">
        <w:t xml:space="preserve">Michael Johnson, 2008, </w:t>
      </w:r>
      <w:r w:rsidRPr="000C52DE">
        <w:rPr>
          <w:i/>
        </w:rPr>
        <w:t xml:space="preserve">A Typology of Domestic Violence: Intimate Terrorism, Violent </w:t>
      </w:r>
    </w:p>
    <w:p w:rsidR="00A37599" w:rsidRDefault="00A37599" w:rsidP="00A37599">
      <w:r w:rsidRPr="000C52DE">
        <w:rPr>
          <w:i/>
        </w:rPr>
        <w:t>Resistance, and Situational Couple Violence</w:t>
      </w:r>
      <w:r w:rsidRPr="000C52DE">
        <w:t xml:space="preserve">, Northeastern University Press, </w:t>
      </w:r>
      <w:proofErr w:type="gramStart"/>
      <w:r w:rsidRPr="000C52DE">
        <w:t>Ch</w:t>
      </w:r>
      <w:proofErr w:type="gramEnd"/>
      <w:r w:rsidRPr="000C52DE">
        <w:t>. 5</w:t>
      </w:r>
      <w:r>
        <w:t xml:space="preserve">: 72- </w:t>
      </w:r>
      <w:r w:rsidRPr="0085576E">
        <w:t>86 (</w:t>
      </w:r>
      <w:r>
        <w:t>Virgo ebook</w:t>
      </w:r>
      <w:r w:rsidRPr="0085576E">
        <w:t>).</w:t>
      </w:r>
    </w:p>
    <w:p w:rsidR="00C73154" w:rsidRDefault="00C73154" w:rsidP="00A37599"/>
    <w:p w:rsidR="00644DD5" w:rsidRDefault="00C73154" w:rsidP="00A37599">
      <w:r>
        <w:t xml:space="preserve">Beth Richie, 2012, </w:t>
      </w:r>
      <w:r w:rsidRPr="00C73154">
        <w:rPr>
          <w:i/>
        </w:rPr>
        <w:t xml:space="preserve">Arrested Justice: Black Women, </w:t>
      </w:r>
      <w:proofErr w:type="gramStart"/>
      <w:r w:rsidRPr="00C73154">
        <w:rPr>
          <w:i/>
        </w:rPr>
        <w:t>Violence</w:t>
      </w:r>
      <w:proofErr w:type="gramEnd"/>
      <w:r w:rsidRPr="00C73154">
        <w:rPr>
          <w:i/>
        </w:rPr>
        <w:t xml:space="preserve"> and the American Prison System</w:t>
      </w:r>
      <w:r>
        <w:t>, Ch. 5 (Virgo ebook).</w:t>
      </w:r>
    </w:p>
    <w:p w:rsidR="00644DD5" w:rsidRDefault="00644DD5" w:rsidP="00A37599"/>
    <w:p w:rsidR="00A37599" w:rsidRPr="00C73154" w:rsidRDefault="00644DD5" w:rsidP="00A37599">
      <w:r w:rsidRPr="000C52DE">
        <w:t xml:space="preserve">Margaret E. Keck and </w:t>
      </w:r>
      <w:r w:rsidRPr="0026443E">
        <w:t xml:space="preserve">Kathryn Sikkink, 1998, “Transnational Networks on Violence Against Women,” in </w:t>
      </w:r>
      <w:r w:rsidRPr="0026443E">
        <w:rPr>
          <w:i/>
        </w:rPr>
        <w:t>Activists Beyond Borders: Advocacy Networks in International Politics</w:t>
      </w:r>
      <w:r w:rsidRPr="0026443E">
        <w:t>, C</w:t>
      </w:r>
      <w:r>
        <w:t xml:space="preserve">ornell University Press, </w:t>
      </w:r>
      <w:proofErr w:type="gramStart"/>
      <w:r>
        <w:t>Ch. 5:</w:t>
      </w:r>
      <w:r w:rsidRPr="0026443E">
        <w:t>165-198</w:t>
      </w:r>
      <w:proofErr w:type="gramEnd"/>
      <w:r w:rsidRPr="0026443E">
        <w:t xml:space="preserve"> (Collab).</w:t>
      </w:r>
    </w:p>
    <w:p w:rsidR="0074190E" w:rsidRDefault="0074190E" w:rsidP="00361B57"/>
    <w:p w:rsidR="0006081E" w:rsidRDefault="000A2E1D" w:rsidP="00361B57">
      <w:r>
        <w:t>In-class Film Clip</w:t>
      </w:r>
      <w:r w:rsidR="0012454E">
        <w:t>s</w:t>
      </w:r>
      <w:r>
        <w:t xml:space="preserve">: </w:t>
      </w:r>
      <w:hyperlink r:id="rId64" w:history="1">
        <w:r w:rsidR="005A4902" w:rsidRPr="006130F1">
          <w:rPr>
            <w:rStyle w:val="Hyperlink"/>
          </w:rPr>
          <w:t>Debra Holbrook</w:t>
        </w:r>
      </w:hyperlink>
      <w:r w:rsidR="005A4902">
        <w:t xml:space="preserve">, </w:t>
      </w:r>
      <w:hyperlink r:id="rId65" w:history="1">
        <w:r w:rsidRPr="000A2E1D">
          <w:rPr>
            <w:rStyle w:val="Hyperlink"/>
          </w:rPr>
          <w:t>Carolyn Fish</w:t>
        </w:r>
      </w:hyperlink>
      <w:r w:rsidR="0081029D">
        <w:t>,</w:t>
      </w:r>
      <w:r w:rsidR="00F40152">
        <w:t xml:space="preserve"> </w:t>
      </w:r>
      <w:hyperlink r:id="rId66" w:history="1">
        <w:r w:rsidR="00F40152" w:rsidRPr="00F40152">
          <w:rPr>
            <w:rStyle w:val="Hyperlink"/>
          </w:rPr>
          <w:t>hollaback</w:t>
        </w:r>
      </w:hyperlink>
      <w:r w:rsidR="0081029D">
        <w:t xml:space="preserve"> </w:t>
      </w:r>
      <w:hyperlink r:id="rId67" w:history="1">
        <w:r w:rsidR="00F40152" w:rsidRPr="00F40152">
          <w:rPr>
            <w:rStyle w:val="Hyperlink"/>
          </w:rPr>
          <w:t>Trucker Revenge</w:t>
        </w:r>
      </w:hyperlink>
      <w:r w:rsidR="005D577B">
        <w:t xml:space="preserve">, </w:t>
      </w:r>
      <w:hyperlink r:id="rId68" w:history="1">
        <w:r w:rsidR="005D577B" w:rsidRPr="005D577B">
          <w:rPr>
            <w:rStyle w:val="Hyperlink"/>
          </w:rPr>
          <w:t>Anita Hill</w:t>
        </w:r>
      </w:hyperlink>
      <w:r w:rsidR="00265265">
        <w:rPr>
          <w:rStyle w:val="Hyperlink"/>
        </w:rPr>
        <w:t xml:space="preserve">; </w:t>
      </w:r>
      <w:r w:rsidR="00265265">
        <w:t>Travel Back in Time</w:t>
      </w:r>
      <w:proofErr w:type="gramStart"/>
      <w:r w:rsidR="00265265">
        <w:t xml:space="preserve">:  </w:t>
      </w:r>
      <w:proofErr w:type="gramEnd"/>
      <w:r w:rsidR="00B60285">
        <w:fldChar w:fldCharType="begin"/>
      </w:r>
      <w:r w:rsidR="00B60285">
        <w:instrText>HYPERLINK "https://www.youtube.com/watch?v=2g-XvO-N_t8"</w:instrText>
      </w:r>
      <w:r w:rsidR="00B60285">
        <w:fldChar w:fldCharType="separate"/>
      </w:r>
      <w:r w:rsidR="00265265" w:rsidRPr="00265265">
        <w:rPr>
          <w:rStyle w:val="Hyperlink"/>
        </w:rPr>
        <w:t>Rape Prevention Documentary from the 1970s</w:t>
      </w:r>
      <w:r w:rsidR="00B60285">
        <w:fldChar w:fldCharType="end"/>
      </w:r>
    </w:p>
    <w:p w:rsidR="00361B57" w:rsidRPr="000C52DE" w:rsidRDefault="00126178" w:rsidP="00361B57">
      <w:r>
        <w:t xml:space="preserve"> </w:t>
      </w:r>
    </w:p>
    <w:p w:rsidR="00361B57" w:rsidRDefault="00361B57" w:rsidP="00361B57">
      <w:pPr>
        <w:rPr>
          <w:b/>
        </w:rPr>
      </w:pPr>
      <w:r w:rsidRPr="000C52DE">
        <w:rPr>
          <w:b/>
        </w:rPr>
        <w:t xml:space="preserve">Recommended: </w:t>
      </w:r>
    </w:p>
    <w:p w:rsidR="00C73154" w:rsidRDefault="0074190E" w:rsidP="00361B57">
      <w:r>
        <w:t>Linda Alcoff and Laura Gray, 1993,</w:t>
      </w:r>
      <w:r w:rsidRPr="000C52DE">
        <w:t xml:space="preserve"> </w:t>
      </w:r>
      <w:r>
        <w:t>“Survivor D</w:t>
      </w:r>
      <w:r w:rsidRPr="000C52DE">
        <w:t>iscourse</w:t>
      </w:r>
      <w:r>
        <w:t xml:space="preserve">: Transgression or Recuperation?” </w:t>
      </w:r>
      <w:r>
        <w:rPr>
          <w:i/>
        </w:rPr>
        <w:t>Signs: Journal of Women in Culture and Society</w:t>
      </w:r>
      <w:r>
        <w:t xml:space="preserve"> 18 (2):</w:t>
      </w:r>
      <w:r>
        <w:rPr>
          <w:i/>
        </w:rPr>
        <w:t xml:space="preserve"> </w:t>
      </w:r>
      <w:r>
        <w:t>260-</w:t>
      </w:r>
      <w:r w:rsidRPr="008F4602">
        <w:t>290</w:t>
      </w:r>
      <w:r>
        <w:t>.</w:t>
      </w:r>
    </w:p>
    <w:p w:rsidR="00C73154" w:rsidRDefault="00C73154" w:rsidP="00361B57"/>
    <w:p w:rsidR="00C73154" w:rsidRDefault="00C73154" w:rsidP="00C73154">
      <w:r w:rsidRPr="0074190E">
        <w:t xml:space="preserve">Martha McCaughey, 1998, The Fighting Spirit: Women's Self-Defense Training and the Discourse of Sex Embodiment, </w:t>
      </w:r>
      <w:r>
        <w:rPr>
          <w:i/>
          <w:iCs/>
        </w:rPr>
        <w:t>Gender and Society</w:t>
      </w:r>
      <w:r w:rsidRPr="0074190E">
        <w:rPr>
          <w:i/>
          <w:iCs/>
        </w:rPr>
        <w:t> </w:t>
      </w:r>
      <w:r>
        <w:t>12 (</w:t>
      </w:r>
      <w:r w:rsidRPr="0074190E">
        <w:t>3</w:t>
      </w:r>
      <w:r>
        <w:t>)</w:t>
      </w:r>
      <w:r w:rsidRPr="0074190E">
        <w:t>:</w:t>
      </w:r>
      <w:r>
        <w:t xml:space="preserve"> </w:t>
      </w:r>
      <w:r w:rsidRPr="0074190E">
        <w:t>277-300</w:t>
      </w:r>
      <w:r>
        <w:t xml:space="preserve"> (Collab)</w:t>
      </w:r>
      <w:r w:rsidRPr="0074190E">
        <w:t>.</w:t>
      </w:r>
    </w:p>
    <w:p w:rsidR="0074190E" w:rsidRPr="00A37599" w:rsidRDefault="0074190E" w:rsidP="00361B57"/>
    <w:p w:rsidR="00361B57" w:rsidRDefault="00361B57" w:rsidP="00361B57">
      <w:r>
        <w:t xml:space="preserve">Raquel Kennedy Bergen and Shana L. Maier, 2011, “Sexual Assault Services,” </w:t>
      </w:r>
      <w:r w:rsidRPr="000C52DE">
        <w:t xml:space="preserve">in Claire </w:t>
      </w:r>
      <w:r>
        <w:t>M. Re</w:t>
      </w:r>
      <w:r w:rsidRPr="000C52DE">
        <w:t>nzetti,</w:t>
      </w:r>
      <w:r>
        <w:t xml:space="preserve"> Jeffrey L. Edleson,</w:t>
      </w:r>
      <w:r w:rsidRPr="000C52DE">
        <w:t xml:space="preserve"> Raquel Kennedy Bergen, </w:t>
      </w:r>
      <w:r>
        <w:t>eds</w:t>
      </w:r>
      <w:proofErr w:type="gramStart"/>
      <w:r>
        <w:t>.,</w:t>
      </w:r>
      <w:proofErr w:type="gramEnd"/>
      <w:r>
        <w:t xml:space="preserve"> </w:t>
      </w:r>
      <w:r w:rsidRPr="000C52DE">
        <w:rPr>
          <w:i/>
        </w:rPr>
        <w:t>Sourcebook on Violence Against Women</w:t>
      </w:r>
      <w:r w:rsidRPr="000C52DE">
        <w:t>, 2</w:t>
      </w:r>
      <w:r w:rsidRPr="000C52DE">
        <w:rPr>
          <w:vertAlign w:val="superscript"/>
        </w:rPr>
        <w:t>nd</w:t>
      </w:r>
      <w:r w:rsidRPr="000C52DE">
        <w:t xml:space="preserve"> e</w:t>
      </w:r>
      <w:r>
        <w:t>dition, SAGE Publications, Ch.12: 227-243.</w:t>
      </w:r>
    </w:p>
    <w:p w:rsidR="00361B57" w:rsidRDefault="00361B57" w:rsidP="00361B57"/>
    <w:p w:rsidR="00361B57" w:rsidRPr="000C52DE" w:rsidRDefault="00361B57" w:rsidP="00361B57">
      <w:r>
        <w:t xml:space="preserve">Nicole E. Allen, Sadie E. Larsen, and Angela L. Walden, “An Overview of Community-Based Services for Battered Women,” </w:t>
      </w:r>
      <w:r w:rsidRPr="000C52DE">
        <w:t xml:space="preserve">in Claire </w:t>
      </w:r>
      <w:r>
        <w:t>M. Re</w:t>
      </w:r>
      <w:r w:rsidRPr="000C52DE">
        <w:t>nzetti,</w:t>
      </w:r>
      <w:r>
        <w:t xml:space="preserve"> Jeffrey L. Edleson,</w:t>
      </w:r>
      <w:r w:rsidRPr="000C52DE">
        <w:t xml:space="preserve"> Raquel Kennedy Bergen,</w:t>
      </w:r>
      <w:r>
        <w:t xml:space="preserve"> eds</w:t>
      </w:r>
      <w:proofErr w:type="gramStart"/>
      <w:r>
        <w:t>.,</w:t>
      </w:r>
      <w:proofErr w:type="gramEnd"/>
      <w:r w:rsidRPr="000C52DE">
        <w:t xml:space="preserve"> </w:t>
      </w:r>
      <w:r w:rsidRPr="000C52DE">
        <w:rPr>
          <w:i/>
        </w:rPr>
        <w:t>Sourcebook on Violence Against Women</w:t>
      </w:r>
      <w:r w:rsidRPr="000C52DE">
        <w:t>, 2</w:t>
      </w:r>
      <w:r w:rsidRPr="000C52DE">
        <w:rPr>
          <w:vertAlign w:val="superscript"/>
        </w:rPr>
        <w:t>nd</w:t>
      </w:r>
      <w:r w:rsidRPr="000C52DE">
        <w:t xml:space="preserve"> e</w:t>
      </w:r>
      <w:r>
        <w:t>dition, SAGE Publications, Ch. 13: 245-266.</w:t>
      </w:r>
    </w:p>
    <w:p w:rsidR="00361B57" w:rsidRPr="000C52DE" w:rsidRDefault="00361B57" w:rsidP="00361B57"/>
    <w:p w:rsidR="00E308C7" w:rsidRDefault="00361B57" w:rsidP="00361B57">
      <w:r w:rsidRPr="000C52DE">
        <w:t xml:space="preserve">Sally Engle Merry, 2009, </w:t>
      </w:r>
      <w:r w:rsidRPr="000C52DE">
        <w:rPr>
          <w:i/>
        </w:rPr>
        <w:t>Violence: A Cultural Perspective</w:t>
      </w:r>
      <w:r w:rsidRPr="000C52DE">
        <w:t xml:space="preserve">, Wiley-Blackwell, Ch. 2: 25-47 </w:t>
      </w:r>
      <w:r>
        <w:t>and Ch. 4: 77-101</w:t>
      </w:r>
      <w:r w:rsidRPr="000C52DE">
        <w:t xml:space="preserve">. </w:t>
      </w:r>
    </w:p>
    <w:p w:rsidR="00361B57" w:rsidRDefault="00361B57" w:rsidP="00361B57"/>
    <w:p w:rsidR="00E308C7" w:rsidRDefault="00361B57" w:rsidP="00361B57">
      <w:r w:rsidRPr="000C52DE">
        <w:t>Ratna Kapur</w:t>
      </w:r>
      <w:r>
        <w:t>, 2002</w:t>
      </w:r>
      <w:r w:rsidRPr="000C52DE">
        <w:t>, “The Tragedy of Victimization Rhetoric: Resurrecting the ‘Native’ Subject in Internati</w:t>
      </w:r>
      <w:r>
        <w:t>onal/Post-colonial Feminist Leg</w:t>
      </w:r>
      <w:r w:rsidRPr="000C52DE">
        <w:t xml:space="preserve">al Politics,” </w:t>
      </w:r>
      <w:r w:rsidRPr="000C52DE">
        <w:rPr>
          <w:i/>
        </w:rPr>
        <w:t>Harvard Human Rights Law Journal</w:t>
      </w:r>
      <w:r>
        <w:t xml:space="preserve"> 15 (1): 1-38.</w:t>
      </w:r>
    </w:p>
    <w:p w:rsidR="00E308C7" w:rsidRDefault="00E308C7" w:rsidP="00361B57"/>
    <w:p w:rsidR="00E308C7" w:rsidRPr="000C52DE" w:rsidRDefault="00E308C7" w:rsidP="00E308C7">
      <w:r w:rsidRPr="000C52DE">
        <w:t xml:space="preserve">Susan Brownmiller, 1999, </w:t>
      </w:r>
      <w:r w:rsidRPr="000C52DE">
        <w:rPr>
          <w:i/>
        </w:rPr>
        <w:t>In Our Time: Memoir of a Revolution</w:t>
      </w:r>
      <w:r>
        <w:t>,</w:t>
      </w:r>
      <w:r w:rsidRPr="000C52DE">
        <w:t xml:space="preserve"> The Dial Press.</w:t>
      </w:r>
    </w:p>
    <w:p w:rsidR="00E308C7" w:rsidRDefault="00E308C7" w:rsidP="00E308C7"/>
    <w:p w:rsidR="00E308C7" w:rsidRPr="000C52DE" w:rsidRDefault="00E308C7" w:rsidP="00E308C7">
      <w:r w:rsidRPr="000C52DE">
        <w:t>Amy Elman, 2003, “Refuge in Reconfigured States: Shelter Movements in the United States, Britain, and Sweden,” in Lee Ann Banaszak and Karen Beckwith eds</w:t>
      </w:r>
      <w:proofErr w:type="gramStart"/>
      <w:r w:rsidRPr="000C52DE">
        <w:t>.,</w:t>
      </w:r>
      <w:proofErr w:type="gramEnd"/>
      <w:r w:rsidRPr="000C52DE">
        <w:t xml:space="preserve"> </w:t>
      </w:r>
      <w:r w:rsidRPr="00F74AA1">
        <w:rPr>
          <w:i/>
        </w:rPr>
        <w:t>Women’s Movements Faint the Reconfigured State</w:t>
      </w:r>
      <w:r w:rsidRPr="000C52DE">
        <w:t xml:space="preserve">, Cambridge University Press, Ch. 5. </w:t>
      </w:r>
    </w:p>
    <w:p w:rsidR="00E308C7" w:rsidRPr="000C52DE" w:rsidRDefault="00E308C7" w:rsidP="00E308C7"/>
    <w:p w:rsidR="00E308C7" w:rsidRPr="000C52DE" w:rsidRDefault="00E308C7" w:rsidP="00E308C7">
      <w:r w:rsidRPr="000C52DE">
        <w:t xml:space="preserve">Pauline B. Bart and Eileen Moran, </w:t>
      </w:r>
      <w:r w:rsidRPr="000C52DE">
        <w:rPr>
          <w:i/>
        </w:rPr>
        <w:t>Violence against Women: The Bloody Footprints</w:t>
      </w:r>
      <w:r w:rsidRPr="000C52DE">
        <w:t xml:space="preserve">, SAGE Publications, </w:t>
      </w:r>
      <w:r w:rsidRPr="00F74AA1">
        <w:rPr>
          <w:i/>
        </w:rPr>
        <w:t>Part IV:  Research Implications of Experiencing and Studying Violence Against Women</w:t>
      </w:r>
      <w:r w:rsidRPr="000C52DE">
        <w:t>: 229-287.</w:t>
      </w:r>
    </w:p>
    <w:p w:rsidR="005A4902" w:rsidRDefault="005A4902" w:rsidP="00361B57">
      <w:pPr>
        <w:rPr>
          <w:b/>
          <w:color w:val="FF0000"/>
        </w:rPr>
      </w:pPr>
    </w:p>
    <w:p w:rsidR="005A4902" w:rsidRPr="00C730C9" w:rsidRDefault="005A4902" w:rsidP="005A4902">
      <w:r w:rsidRPr="00C730C9">
        <w:t>Iverson, Katherine M., Jaimie L. Gradus, Patricia A. Resick</w:t>
      </w:r>
      <w:proofErr w:type="gramStart"/>
      <w:r w:rsidRPr="00C730C9">
        <w:t>,</w:t>
      </w:r>
      <w:proofErr w:type="gramEnd"/>
      <w:r w:rsidRPr="00C730C9">
        <w:t xml:space="preserve"> Michael K. Suvak, Kamala F. </w:t>
      </w:r>
    </w:p>
    <w:p w:rsidR="005A4902" w:rsidRPr="00C730C9" w:rsidRDefault="005A4902" w:rsidP="005A4902">
      <w:r>
        <w:t>Smith, and Candice M. Monson, 2011, “Cognitive–behavioral T</w:t>
      </w:r>
      <w:r w:rsidRPr="00C730C9">
        <w:t xml:space="preserve">herapy for PTSD and </w:t>
      </w:r>
    </w:p>
    <w:p w:rsidR="00644DD5" w:rsidRDefault="005A4902" w:rsidP="005A4902">
      <w:r>
        <w:t>Depression Symptoms R</w:t>
      </w:r>
      <w:r w:rsidRPr="00C730C9">
        <w:t>educ</w:t>
      </w:r>
      <w:r>
        <w:t>es Risk for Future Intimate Partner V</w:t>
      </w:r>
      <w:r w:rsidRPr="00C730C9">
        <w:t>iolence among</w:t>
      </w:r>
      <w:r>
        <w:t xml:space="preserve"> Interpersonal Trauma Survivors,</w:t>
      </w:r>
      <w:r w:rsidRPr="00C730C9">
        <w:t xml:space="preserve">” </w:t>
      </w:r>
      <w:r w:rsidRPr="00C730C9">
        <w:rPr>
          <w:i/>
          <w:iCs/>
        </w:rPr>
        <w:t>J</w:t>
      </w:r>
      <w:r>
        <w:rPr>
          <w:i/>
          <w:iCs/>
        </w:rPr>
        <w:t>ournal</w:t>
      </w:r>
      <w:r w:rsidRPr="00C730C9">
        <w:rPr>
          <w:i/>
          <w:iCs/>
        </w:rPr>
        <w:t xml:space="preserve"> of Consulting and Clinical Psych</w:t>
      </w:r>
      <w:r>
        <w:rPr>
          <w:i/>
          <w:iCs/>
        </w:rPr>
        <w:t>ology</w:t>
      </w:r>
      <w:r w:rsidRPr="00C730C9">
        <w:t xml:space="preserve"> 79 (2): 193-202. </w:t>
      </w:r>
    </w:p>
    <w:p w:rsidR="00644DD5" w:rsidRDefault="00644DD5" w:rsidP="005A4902"/>
    <w:p w:rsidR="005A4902" w:rsidRPr="00C730C9" w:rsidRDefault="00644DD5" w:rsidP="005A4902">
      <w:r w:rsidRPr="00644DD5">
        <w:t>Corinne Meltzer Graffunder, Rebecca Cline, and Karen G. Lane, “Primary Prevention,” in Claire M. Renzetti, Jeffrey L. Edleson, Raquel Kennedy Bergen, eds</w:t>
      </w:r>
      <w:proofErr w:type="gramStart"/>
      <w:r w:rsidRPr="00644DD5">
        <w:t>.,</w:t>
      </w:r>
      <w:proofErr w:type="gramEnd"/>
      <w:r w:rsidRPr="00644DD5">
        <w:t xml:space="preserve"> 2011, </w:t>
      </w:r>
      <w:r w:rsidRPr="00644DD5">
        <w:rPr>
          <w:i/>
        </w:rPr>
        <w:t>Sourcebook on Violence Against Women</w:t>
      </w:r>
      <w:r w:rsidRPr="00644DD5">
        <w:t>, 2</w:t>
      </w:r>
      <w:r w:rsidRPr="00644DD5">
        <w:rPr>
          <w:vertAlign w:val="superscript"/>
        </w:rPr>
        <w:t>nd</w:t>
      </w:r>
      <w:r w:rsidRPr="00644DD5">
        <w:t xml:space="preserve"> edition, SAGE Publications, Ch. 11: 209-226 (Collab).</w:t>
      </w:r>
      <w:r>
        <w:t xml:space="preserve"> </w:t>
      </w:r>
    </w:p>
    <w:p w:rsidR="005A4902" w:rsidRPr="000C52DE" w:rsidRDefault="005A4902" w:rsidP="005A4902"/>
    <w:p w:rsidR="005A4902" w:rsidRDefault="005A4902" w:rsidP="005A4902">
      <w:r w:rsidRPr="005A4902">
        <w:t>Richard M. Tolman and Jeffrey L. Edleson, 2011, “Intervening with Men for Violence Prevention,” in Claire M. Renzetti, Jeffrey L. Edleson, Raquel Kennedy Bergen, eds</w:t>
      </w:r>
      <w:proofErr w:type="gramStart"/>
      <w:r w:rsidRPr="005A4902">
        <w:t>.,</w:t>
      </w:r>
      <w:proofErr w:type="gramEnd"/>
      <w:r w:rsidRPr="005A4902">
        <w:t xml:space="preserve">  </w:t>
      </w:r>
      <w:r w:rsidRPr="005A4902">
        <w:rPr>
          <w:i/>
        </w:rPr>
        <w:t>Sourcebook on Violence Against Women</w:t>
      </w:r>
      <w:r w:rsidRPr="005A4902">
        <w:t>, 2</w:t>
      </w:r>
      <w:r w:rsidRPr="005A4902">
        <w:rPr>
          <w:vertAlign w:val="superscript"/>
        </w:rPr>
        <w:t>nd</w:t>
      </w:r>
      <w:r w:rsidRPr="005A4902">
        <w:t xml:space="preserve"> edition, SAGE Publications, Ch. 18: 351-369.</w:t>
      </w:r>
      <w:r>
        <w:t xml:space="preserve"> </w:t>
      </w:r>
    </w:p>
    <w:p w:rsidR="005A4902" w:rsidRDefault="005A4902" w:rsidP="005A4902"/>
    <w:p w:rsidR="005A4902" w:rsidRPr="000C52DE" w:rsidRDefault="005A4902" w:rsidP="005A4902">
      <w:pPr>
        <w:rPr>
          <w:bCs/>
        </w:rPr>
      </w:pPr>
      <w:r>
        <w:rPr>
          <w:bCs/>
        </w:rPr>
        <w:t>Dutton, D, and K Corvo, 2006, “Transforming a Flawed Policy: A Call to Revive Psychology and Science in Domestic Violence Research and Practice,</w:t>
      </w:r>
      <w:r w:rsidRPr="000C52DE">
        <w:rPr>
          <w:bCs/>
        </w:rPr>
        <w:t xml:space="preserve">” </w:t>
      </w:r>
      <w:r w:rsidRPr="000C52DE">
        <w:rPr>
          <w:bCs/>
          <w:i/>
          <w:iCs/>
        </w:rPr>
        <w:t>Aggression and Violent Behavior</w:t>
      </w:r>
      <w:r>
        <w:rPr>
          <w:bCs/>
        </w:rPr>
        <w:t xml:space="preserve"> 11 (5):</w:t>
      </w:r>
      <w:r w:rsidRPr="000C52DE">
        <w:rPr>
          <w:bCs/>
        </w:rPr>
        <w:t xml:space="preserve"> 457-483. </w:t>
      </w:r>
    </w:p>
    <w:p w:rsidR="005A4902" w:rsidRDefault="005A4902" w:rsidP="005A4902">
      <w:pPr>
        <w:rPr>
          <w:bCs/>
        </w:rPr>
      </w:pPr>
    </w:p>
    <w:p w:rsidR="005A4902" w:rsidRPr="000C52DE" w:rsidRDefault="005A4902" w:rsidP="005A4902">
      <w:pPr>
        <w:rPr>
          <w:bCs/>
        </w:rPr>
      </w:pPr>
      <w:r w:rsidRPr="000C52DE">
        <w:rPr>
          <w:bCs/>
        </w:rPr>
        <w:t>Edward W. Gon</w:t>
      </w:r>
      <w:r>
        <w:rPr>
          <w:bCs/>
        </w:rPr>
        <w:t>dolf, 2007,“Theoretical and Research Support for the Duluth Model: A R</w:t>
      </w:r>
      <w:r w:rsidRPr="000C52DE">
        <w:rPr>
          <w:bCs/>
        </w:rPr>
        <w:t xml:space="preserve">eply to </w:t>
      </w:r>
    </w:p>
    <w:p w:rsidR="005A4902" w:rsidRDefault="005A4902" w:rsidP="005A4902">
      <w:pPr>
        <w:rPr>
          <w:bCs/>
        </w:rPr>
      </w:pPr>
      <w:proofErr w:type="gramStart"/>
      <w:r w:rsidRPr="000C52DE">
        <w:rPr>
          <w:bCs/>
        </w:rPr>
        <w:t>Dutton and Corvo</w:t>
      </w:r>
      <w:r>
        <w:rPr>
          <w:bCs/>
        </w:rPr>
        <w:t>,</w:t>
      </w:r>
      <w:r w:rsidRPr="000C52DE">
        <w:rPr>
          <w:bCs/>
        </w:rPr>
        <w:t xml:space="preserve">” </w:t>
      </w:r>
      <w:r w:rsidRPr="000C52DE">
        <w:rPr>
          <w:bCs/>
          <w:i/>
        </w:rPr>
        <w:t>Aggression and Violent Behavior</w:t>
      </w:r>
      <w:r>
        <w:rPr>
          <w:bCs/>
        </w:rPr>
        <w:t xml:space="preserve"> 12:</w:t>
      </w:r>
      <w:r w:rsidRPr="000C52DE">
        <w:rPr>
          <w:bCs/>
        </w:rPr>
        <w:t xml:space="preserve"> 644</w:t>
      </w:r>
      <w:r w:rsidRPr="000C52DE">
        <w:rPr>
          <w:b/>
          <w:bCs/>
        </w:rPr>
        <w:t>–</w:t>
      </w:r>
      <w:r w:rsidRPr="000C52DE">
        <w:rPr>
          <w:bCs/>
        </w:rPr>
        <w:t>657.</w:t>
      </w:r>
      <w:proofErr w:type="gramEnd"/>
      <w:r w:rsidRPr="000C52DE">
        <w:rPr>
          <w:bCs/>
        </w:rPr>
        <w:t xml:space="preserve">  </w:t>
      </w:r>
    </w:p>
    <w:p w:rsidR="005A4902" w:rsidRDefault="005A4902" w:rsidP="005A4902">
      <w:pPr>
        <w:rPr>
          <w:bCs/>
        </w:rPr>
      </w:pPr>
    </w:p>
    <w:p w:rsidR="005A4902" w:rsidRPr="00C730C9" w:rsidRDefault="005A4902" w:rsidP="005A4902">
      <w:pPr>
        <w:rPr>
          <w:vanish/>
        </w:rPr>
      </w:pPr>
      <w:r>
        <w:rPr>
          <w:bCs/>
        </w:rPr>
        <w:t>Miriam K. Ehrensaft,</w:t>
      </w:r>
      <w:r w:rsidRPr="00C730C9">
        <w:rPr>
          <w:bCs/>
        </w:rPr>
        <w:t xml:space="preserve"> </w:t>
      </w:r>
      <w:r>
        <w:t>2008,</w:t>
      </w:r>
      <w:r w:rsidRPr="00C730C9">
        <w:t xml:space="preserve"> “</w:t>
      </w:r>
      <w:r w:rsidRPr="00C730C9">
        <w:rPr>
          <w:vanish/>
        </w:rPr>
        <w:t>“Top of Form</w:t>
      </w:r>
    </w:p>
    <w:p w:rsidR="005A4902" w:rsidRPr="00C730C9" w:rsidRDefault="005A4902" w:rsidP="005A4902">
      <w:pPr>
        <w:rPr>
          <w:vanish/>
        </w:rPr>
      </w:pPr>
      <w:r w:rsidRPr="00C730C9">
        <w:rPr>
          <w:vanish/>
        </w:rPr>
        <w:t>Bottom of Form</w:t>
      </w:r>
    </w:p>
    <w:p w:rsidR="005A4902" w:rsidRPr="00C730C9" w:rsidRDefault="005A4902" w:rsidP="005A4902">
      <w:r>
        <w:t>Intimate Partner V</w:t>
      </w:r>
      <w:r w:rsidRPr="00C730C9">
        <w:t xml:space="preserve">iolence: Persistence of </w:t>
      </w:r>
      <w:r>
        <w:t>Myths and I</w:t>
      </w:r>
      <w:r w:rsidRPr="00C730C9">
        <w:t xml:space="preserve">mplications </w:t>
      </w:r>
    </w:p>
    <w:p w:rsidR="005A4902" w:rsidRPr="00C730C9" w:rsidRDefault="005A4902" w:rsidP="005A4902">
      <w:proofErr w:type="gramStart"/>
      <w:r>
        <w:t>for</w:t>
      </w:r>
      <w:proofErr w:type="gramEnd"/>
      <w:r>
        <w:t xml:space="preserve"> intervention,” </w:t>
      </w:r>
      <w:r w:rsidRPr="00C730C9">
        <w:rPr>
          <w:i/>
        </w:rPr>
        <w:t>Children and Youth Services Review</w:t>
      </w:r>
      <w:r>
        <w:t xml:space="preserve"> 30 (</w:t>
      </w:r>
      <w:r w:rsidRPr="00C730C9">
        <w:t>3</w:t>
      </w:r>
      <w:r>
        <w:t>):</w:t>
      </w:r>
      <w:r w:rsidRPr="00C730C9">
        <w:t xml:space="preserve"> 276–286.</w:t>
      </w:r>
    </w:p>
    <w:p w:rsidR="005A4902" w:rsidRPr="00C730C9" w:rsidRDefault="005A4902" w:rsidP="005A4902">
      <w:r w:rsidRPr="00C730C9">
        <w:t>VS.</w:t>
      </w:r>
    </w:p>
    <w:p w:rsidR="005A4902" w:rsidRPr="00C730C9" w:rsidRDefault="005A4902" w:rsidP="005A4902">
      <w:pPr>
        <w:rPr>
          <w:bCs/>
        </w:rPr>
      </w:pPr>
      <w:r w:rsidRPr="00C730C9">
        <w:rPr>
          <w:bCs/>
        </w:rPr>
        <w:t>G. Anne</w:t>
      </w:r>
      <w:r>
        <w:rPr>
          <w:bCs/>
        </w:rPr>
        <w:t xml:space="preserve"> Bogat</w:t>
      </w:r>
      <w:r w:rsidRPr="00C730C9">
        <w:rPr>
          <w:bCs/>
        </w:rPr>
        <w:t>, Alytia A. Le</w:t>
      </w:r>
      <w:r>
        <w:rPr>
          <w:bCs/>
        </w:rPr>
        <w:t>vendosky, and Alexander von Eye, 2005,</w:t>
      </w:r>
      <w:r w:rsidRPr="00C730C9">
        <w:rPr>
          <w:bCs/>
        </w:rPr>
        <w:t xml:space="preserve"> “The Future of </w:t>
      </w:r>
    </w:p>
    <w:p w:rsidR="005A4902" w:rsidRDefault="005A4902" w:rsidP="005A4902">
      <w:pPr>
        <w:rPr>
          <w:bCs/>
        </w:rPr>
      </w:pPr>
      <w:r w:rsidRPr="00C730C9">
        <w:rPr>
          <w:bCs/>
        </w:rPr>
        <w:t>Research on Intimate Partner Violence: Person-Oriented and</w:t>
      </w:r>
      <w:r>
        <w:rPr>
          <w:bCs/>
        </w:rPr>
        <w:t xml:space="preserve"> Variable-Oriented Perspectives,</w:t>
      </w:r>
      <w:r w:rsidRPr="00C730C9">
        <w:rPr>
          <w:bCs/>
        </w:rPr>
        <w:t xml:space="preserve">” </w:t>
      </w:r>
      <w:r w:rsidRPr="00C730C9">
        <w:rPr>
          <w:bCs/>
          <w:i/>
          <w:iCs/>
        </w:rPr>
        <w:t>American Journal of Community Psychology</w:t>
      </w:r>
      <w:r w:rsidRPr="00C730C9">
        <w:rPr>
          <w:bCs/>
        </w:rPr>
        <w:t xml:space="preserve"> 36 (1-2): 49-70.</w:t>
      </w:r>
    </w:p>
    <w:p w:rsidR="00041B27" w:rsidRDefault="00041B27" w:rsidP="00361B57">
      <w:pPr>
        <w:rPr>
          <w:b/>
          <w:color w:val="FF0000"/>
        </w:rPr>
      </w:pPr>
    </w:p>
    <w:p w:rsidR="00E6513C" w:rsidRPr="00F45336" w:rsidRDefault="0078371B" w:rsidP="00E6513C">
      <w:r w:rsidRPr="0078371B">
        <w:rPr>
          <w:noProof/>
        </w:rPr>
        <w:drawing>
          <wp:inline distT="0" distB="0" distL="0" distR="0">
            <wp:extent cx="3506086" cy="2630521"/>
            <wp:effectExtent l="25400" t="0" r="0" b="0"/>
            <wp:docPr id="20" name="il_fi" descr="http://www.moca.org/wack/wp-content/uploads/2007/03/just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ca.org/wack/wp-content/uploads/2007/03/justesen.jpg"/>
                    <pic:cNvPicPr>
                      <a:picLocks noChangeAspect="1" noChangeArrowheads="1"/>
                    </pic:cNvPicPr>
                  </pic:nvPicPr>
                  <pic:blipFill>
                    <a:blip r:embed="rId69"/>
                    <a:srcRect/>
                    <a:stretch>
                      <a:fillRect/>
                    </a:stretch>
                  </pic:blipFill>
                  <pic:spPr bwMode="auto">
                    <a:xfrm>
                      <a:off x="0" y="0"/>
                      <a:ext cx="3506086" cy="2630521"/>
                    </a:xfrm>
                    <a:prstGeom prst="rect">
                      <a:avLst/>
                    </a:prstGeom>
                    <a:noFill/>
                    <a:ln w="9525">
                      <a:noFill/>
                      <a:miter lim="800000"/>
                      <a:headEnd/>
                      <a:tailEnd/>
                    </a:ln>
                  </pic:spPr>
                </pic:pic>
              </a:graphicData>
            </a:graphic>
          </wp:inline>
        </w:drawing>
      </w:r>
    </w:p>
    <w:p w:rsidR="001D61C4" w:rsidRPr="001D61C4" w:rsidRDefault="005A4902" w:rsidP="001D61C4">
      <w:r>
        <w:rPr>
          <w:b/>
        </w:rPr>
        <w:t>Class 12 (Nov. 20</w:t>
      </w:r>
      <w:r w:rsidRPr="009B394E">
        <w:rPr>
          <w:b/>
        </w:rPr>
        <w:t xml:space="preserve">): </w:t>
      </w:r>
      <w:r w:rsidR="00126178">
        <w:rPr>
          <w:b/>
        </w:rPr>
        <w:t>Has the feminist response</w:t>
      </w:r>
      <w:r w:rsidR="00A37599">
        <w:rPr>
          <w:b/>
        </w:rPr>
        <w:t xml:space="preserve"> succeeded in the US</w:t>
      </w:r>
      <w:r w:rsidR="00361B57" w:rsidRPr="000C52DE">
        <w:rPr>
          <w:b/>
        </w:rPr>
        <w:t>?</w:t>
      </w:r>
      <w:r w:rsidR="0020758D">
        <w:rPr>
          <w:b/>
        </w:rPr>
        <w:t xml:space="preserve"> </w:t>
      </w:r>
    </w:p>
    <w:p w:rsidR="00A37599" w:rsidRPr="000C52DE" w:rsidRDefault="00A37599" w:rsidP="00A37599">
      <w:r w:rsidRPr="000C52DE">
        <w:t xml:space="preserve">Susan Bevacqua, 2000, </w:t>
      </w:r>
      <w:r w:rsidRPr="000C52DE">
        <w:rPr>
          <w:i/>
        </w:rPr>
        <w:t>Rape on the Public Agenda: Feminism and the Politics of Sexual Assault</w:t>
      </w:r>
      <w:r w:rsidRPr="000C52DE">
        <w:t xml:space="preserve">, </w:t>
      </w:r>
    </w:p>
    <w:p w:rsidR="00A37599" w:rsidRDefault="00A37599" w:rsidP="00A37599">
      <w:r>
        <w:t xml:space="preserve">Northeastern University Press: </w:t>
      </w:r>
      <w:r w:rsidRPr="001E55A6">
        <w:t>Ch. 3 and 4</w:t>
      </w:r>
      <w:r>
        <w:t xml:space="preserve"> </w:t>
      </w:r>
      <w:r w:rsidRPr="0085576E">
        <w:t>(</w:t>
      </w:r>
      <w:r>
        <w:t>Collab</w:t>
      </w:r>
      <w:r w:rsidRPr="0085576E">
        <w:t>)</w:t>
      </w:r>
      <w:r>
        <w:t>.</w:t>
      </w:r>
    </w:p>
    <w:p w:rsidR="00A37599" w:rsidRDefault="00A37599" w:rsidP="0020758D"/>
    <w:p w:rsidR="00FB6BD7" w:rsidRDefault="0020758D" w:rsidP="0020758D">
      <w:r w:rsidRPr="00AE2159">
        <w:t>Kristin Bumiller, 2013, “Feminist</w:t>
      </w:r>
      <w:r>
        <w:t xml:space="preserve"> Collaboration with the State in Response to Sexual Violence: Lessons from the American Experience,” in </w:t>
      </w:r>
      <w:r w:rsidRPr="003F1186">
        <w:t>Aili Mari Tripp, Myra Marx Ferree, and Christina Ewig, eds</w:t>
      </w:r>
      <w:proofErr w:type="gramStart"/>
      <w:r w:rsidRPr="003F1186">
        <w:t>.,</w:t>
      </w:r>
      <w:proofErr w:type="gramEnd"/>
      <w:r w:rsidRPr="003F1186">
        <w:t xml:space="preserve"> </w:t>
      </w:r>
      <w:r w:rsidRPr="003F1186">
        <w:rPr>
          <w:i/>
        </w:rPr>
        <w:t>Gender, Violence, and Human Security: Critical Feminist Perspectives</w:t>
      </w:r>
      <w:r w:rsidRPr="003F1186">
        <w:t>, Ne</w:t>
      </w:r>
      <w:r>
        <w:t>w York University Press</w:t>
      </w:r>
      <w:r>
        <w:rPr>
          <w:i/>
        </w:rPr>
        <w:t>:</w:t>
      </w:r>
      <w:r w:rsidRPr="005D7893">
        <w:t>191-213</w:t>
      </w:r>
      <w:r w:rsidR="002C5BBE">
        <w:t xml:space="preserve"> (Collab)</w:t>
      </w:r>
      <w:r w:rsidRPr="00AE2159">
        <w:t>.</w:t>
      </w:r>
    </w:p>
    <w:p w:rsidR="00FB6BD7" w:rsidRDefault="00FB6BD7" w:rsidP="0020758D"/>
    <w:p w:rsidR="0020758D" w:rsidRPr="00FB6BD7" w:rsidRDefault="00FB6BD7" w:rsidP="0020758D">
      <w:r>
        <w:t xml:space="preserve">Rose Corrigan, 2013, </w:t>
      </w:r>
      <w:r>
        <w:rPr>
          <w:i/>
        </w:rPr>
        <w:t xml:space="preserve">Up Against A Wall: Rape Reform and the Failure of Success, </w:t>
      </w:r>
      <w:r>
        <w:t xml:space="preserve">New York University </w:t>
      </w:r>
      <w:r w:rsidRPr="00443C68">
        <w:t xml:space="preserve">Press, </w:t>
      </w:r>
      <w:r w:rsidR="00930E2C" w:rsidRPr="00443C68">
        <w:t>Ch. 8</w:t>
      </w:r>
      <w:r w:rsidR="00443C68" w:rsidRPr="00443C68">
        <w:t>: 249-264</w:t>
      </w:r>
      <w:r w:rsidR="002C5BBE" w:rsidRPr="00443C68">
        <w:t xml:space="preserve"> (Collab)</w:t>
      </w:r>
      <w:r w:rsidR="00930E2C" w:rsidRPr="00443C68">
        <w:t>.</w:t>
      </w:r>
    </w:p>
    <w:p w:rsidR="007A02C5" w:rsidRDefault="007A02C5" w:rsidP="0020758D"/>
    <w:p w:rsidR="00A350FA" w:rsidRDefault="007A02C5" w:rsidP="0020758D">
      <w:r>
        <w:t xml:space="preserve">Film Clips: </w:t>
      </w:r>
      <w:hyperlink r:id="rId70" w:history="1">
        <w:r w:rsidR="0090695D" w:rsidRPr="0090695D">
          <w:rPr>
            <w:rStyle w:val="Hyperlink"/>
          </w:rPr>
          <w:t>Tanya McLeod</w:t>
        </w:r>
      </w:hyperlink>
      <w:r w:rsidR="000A2E1D">
        <w:t>, Vashawn Carter,</w:t>
      </w:r>
      <w:r w:rsidR="00FE3121">
        <w:t xml:space="preserve"> </w:t>
      </w:r>
      <w:hyperlink r:id="rId71" w:history="1">
        <w:proofErr w:type="gramStart"/>
        <w:r w:rsidRPr="007A02C5">
          <w:rPr>
            <w:rStyle w:val="Hyperlink"/>
          </w:rPr>
          <w:t>The Accused</w:t>
        </w:r>
      </w:hyperlink>
      <w:r w:rsidR="000A2E1D">
        <w:t xml:space="preserve">, </w:t>
      </w:r>
      <w:hyperlink r:id="rId72" w:history="1">
        <w:r w:rsidR="0030356E">
          <w:rPr>
            <w:rStyle w:val="Hyperlink"/>
          </w:rPr>
          <w:t>On the Stand</w:t>
        </w:r>
      </w:hyperlink>
      <w:r w:rsidR="000A2E1D">
        <w:t xml:space="preserve">, </w:t>
      </w:r>
      <w:hyperlink r:id="rId73" w:history="1">
        <w:r w:rsidR="00F81AF1" w:rsidRPr="00F81AF1">
          <w:rPr>
            <w:rStyle w:val="Hyperlink"/>
          </w:rPr>
          <w:t>Stephanie</w:t>
        </w:r>
        <w:proofErr w:type="gramEnd"/>
        <w:r w:rsidR="00F81AF1" w:rsidRPr="00F81AF1">
          <w:rPr>
            <w:rStyle w:val="Hyperlink"/>
          </w:rPr>
          <w:t xml:space="preserve"> Catala</w:t>
        </w:r>
      </w:hyperlink>
    </w:p>
    <w:p w:rsidR="00A350FA" w:rsidRDefault="00A350FA" w:rsidP="0020758D"/>
    <w:p w:rsidR="002E194C" w:rsidRDefault="00A350FA" w:rsidP="0020758D">
      <w:r>
        <w:t>Guest Speaker:  Professor Doug Meyer from Women, Gender &amp; Sexuality</w:t>
      </w:r>
    </w:p>
    <w:p w:rsidR="005B4409" w:rsidRDefault="005B4409" w:rsidP="00361B57"/>
    <w:p w:rsidR="005B4409" w:rsidRDefault="005B4409" w:rsidP="005B4409">
      <w:r>
        <w:t>For the final research paper: browse the “</w:t>
      </w:r>
      <w:r w:rsidRPr="001E55A6">
        <w:t>Writing Tips</w:t>
      </w:r>
      <w:r>
        <w:t xml:space="preserve">” </w:t>
      </w:r>
      <w:r w:rsidRPr="001E55A6">
        <w:t>folder</w:t>
      </w:r>
      <w:r>
        <w:t>.</w:t>
      </w:r>
    </w:p>
    <w:p w:rsidR="00361B57" w:rsidRPr="000C52DE" w:rsidRDefault="00361B57" w:rsidP="00361B57"/>
    <w:p w:rsidR="0030356E" w:rsidRDefault="00361B57" w:rsidP="00361B57">
      <w:r w:rsidRPr="000C52DE">
        <w:rPr>
          <w:b/>
        </w:rPr>
        <w:t xml:space="preserve">Recommended: </w:t>
      </w:r>
    </w:p>
    <w:p w:rsidR="00A37599" w:rsidRPr="00A37599" w:rsidRDefault="0030356E" w:rsidP="00361B57">
      <w:r>
        <w:t>Lisa D. Brush, 2013, “W</w:t>
      </w:r>
      <w:r w:rsidR="00A37599">
        <w:t>ork and Love in the Gendered U.</w:t>
      </w:r>
      <w:r>
        <w:t xml:space="preserve">S. Insecurity State,” in Aili Mari </w:t>
      </w:r>
      <w:r w:rsidRPr="00A37599">
        <w:t>Tripp, Myra Marx Ferree, and Christina Ewig, eds</w:t>
      </w:r>
      <w:proofErr w:type="gramStart"/>
      <w:r w:rsidRPr="00A37599">
        <w:t>.,</w:t>
      </w:r>
      <w:proofErr w:type="gramEnd"/>
      <w:r w:rsidRPr="00A37599">
        <w:t xml:space="preserve"> </w:t>
      </w:r>
      <w:r w:rsidRPr="00A37599">
        <w:rPr>
          <w:i/>
        </w:rPr>
        <w:t xml:space="preserve"> Gender, Violence, and Human Security: Critical Feminist Perspectives</w:t>
      </w:r>
      <w:r w:rsidRPr="00A37599">
        <w:t>, New York: New York University Press:109-132.</w:t>
      </w:r>
    </w:p>
    <w:p w:rsidR="00A37599" w:rsidRPr="00A37599" w:rsidRDefault="00A37599" w:rsidP="00A37599"/>
    <w:p w:rsidR="004471D3" w:rsidRPr="0030356E" w:rsidRDefault="00A37599" w:rsidP="00361B57">
      <w:r w:rsidRPr="00A37599">
        <w:t xml:space="preserve">Jennifer Nedelsky, 2011, </w:t>
      </w:r>
      <w:r w:rsidRPr="00A37599">
        <w:rPr>
          <w:i/>
        </w:rPr>
        <w:t>Laws Relations: A Relational Theory of Self, Autonomy, and Law</w:t>
      </w:r>
      <w:r w:rsidRPr="00A37599">
        <w:t>, Oxford University Press, Ch. 5: 200-230 (Collab).</w:t>
      </w:r>
    </w:p>
    <w:p w:rsidR="004471D3" w:rsidRDefault="004471D3" w:rsidP="00361B57"/>
    <w:p w:rsidR="00361B57" w:rsidRPr="000C52DE" w:rsidRDefault="00361B57" w:rsidP="00361B57">
      <w:r w:rsidRPr="000C52DE">
        <w:t xml:space="preserve">N. Zoe Hilton and Grant T. Harris, 2010, “Criminal Justice Responses To Partner Violence: </w:t>
      </w:r>
    </w:p>
    <w:p w:rsidR="00361B57" w:rsidRDefault="00361B57" w:rsidP="00361B57">
      <w:pPr>
        <w:rPr>
          <w:rFonts w:eastAsiaTheme="minorEastAsia"/>
          <w:szCs w:val="20"/>
        </w:rPr>
      </w:pPr>
      <w:r w:rsidRPr="000C52DE">
        <w:t xml:space="preserve">History, Evaluation, and Lessons Learned,” in </w:t>
      </w:r>
      <w:r w:rsidRPr="000C52DE">
        <w:rPr>
          <w:rFonts w:eastAsiaTheme="minorEastAsia"/>
          <w:szCs w:val="20"/>
        </w:rPr>
        <w:t>Daniel J. Whitaker,</w:t>
      </w:r>
      <w:r>
        <w:rPr>
          <w:rFonts w:eastAsiaTheme="minorEastAsia"/>
          <w:szCs w:val="20"/>
        </w:rPr>
        <w:t xml:space="preserve"> </w:t>
      </w:r>
      <w:r w:rsidRPr="000C52DE">
        <w:rPr>
          <w:rFonts w:eastAsiaTheme="minorEastAsia"/>
          <w:szCs w:val="20"/>
        </w:rPr>
        <w:t>and Joh</w:t>
      </w:r>
      <w:r>
        <w:rPr>
          <w:rFonts w:eastAsiaTheme="minorEastAsia"/>
          <w:szCs w:val="20"/>
        </w:rPr>
        <w:t>n R. Lutzker, eds</w:t>
      </w:r>
      <w:proofErr w:type="gramStart"/>
      <w:r>
        <w:rPr>
          <w:rFonts w:eastAsiaTheme="minorEastAsia"/>
          <w:szCs w:val="20"/>
        </w:rPr>
        <w:t>.,</w:t>
      </w:r>
      <w:proofErr w:type="gramEnd"/>
      <w:r>
        <w:rPr>
          <w:rFonts w:eastAsiaTheme="minorEastAsia"/>
          <w:szCs w:val="20"/>
        </w:rPr>
        <w:t xml:space="preserve"> </w:t>
      </w:r>
      <w:r w:rsidRPr="00F74AA1">
        <w:rPr>
          <w:rFonts w:eastAsiaTheme="minorEastAsia"/>
          <w:i/>
          <w:szCs w:val="20"/>
        </w:rPr>
        <w:t>Preventing Partner Violence: Research and Evidence-based Intervention Strategies</w:t>
      </w:r>
      <w:r w:rsidRPr="000C52DE">
        <w:rPr>
          <w:rFonts w:eastAsiaTheme="minorEastAsia"/>
          <w:szCs w:val="20"/>
        </w:rPr>
        <w:t>, American Psychological Association: 219-243.</w:t>
      </w:r>
    </w:p>
    <w:p w:rsidR="00361B57" w:rsidRDefault="00361B57" w:rsidP="00361B57">
      <w:pPr>
        <w:rPr>
          <w:rFonts w:eastAsiaTheme="minorEastAsia"/>
          <w:szCs w:val="20"/>
        </w:rPr>
      </w:pPr>
    </w:p>
    <w:p w:rsidR="00361B57" w:rsidRPr="004C2F26" w:rsidRDefault="00361B57" w:rsidP="00361B57">
      <w:pPr>
        <w:rPr>
          <w:rFonts w:eastAsiaTheme="minorEastAsia"/>
          <w:szCs w:val="20"/>
        </w:rPr>
      </w:pPr>
      <w:r>
        <w:rPr>
          <w:rFonts w:eastAsiaTheme="minorEastAsia"/>
          <w:szCs w:val="20"/>
        </w:rPr>
        <w:t xml:space="preserve">Mary P. Koss, 2005, “Empirically Enhanced Reflections on 20 Years of Rape Research,” </w:t>
      </w:r>
      <w:r>
        <w:rPr>
          <w:rFonts w:eastAsiaTheme="minorEastAsia"/>
          <w:i/>
          <w:szCs w:val="20"/>
        </w:rPr>
        <w:t xml:space="preserve">Journal of Interpersonal Violence </w:t>
      </w:r>
      <w:r>
        <w:rPr>
          <w:rFonts w:eastAsiaTheme="minorEastAsia"/>
          <w:szCs w:val="20"/>
        </w:rPr>
        <w:t>20 (1): 100-107.</w:t>
      </w:r>
    </w:p>
    <w:p w:rsidR="00361B57" w:rsidRDefault="00361B57" w:rsidP="00361B57">
      <w:pPr>
        <w:rPr>
          <w:rFonts w:eastAsiaTheme="minorEastAsia"/>
          <w:szCs w:val="20"/>
        </w:rPr>
      </w:pPr>
    </w:p>
    <w:p w:rsidR="00361B57" w:rsidRPr="00F74AA1" w:rsidRDefault="00361B57" w:rsidP="00361B57">
      <w:r w:rsidRPr="00F35BF9">
        <w:t>Beth Rich</w:t>
      </w:r>
      <w:r>
        <w:t>ie, 1995,</w:t>
      </w:r>
      <w:r w:rsidRPr="00F35BF9">
        <w:t xml:space="preserve"> </w:t>
      </w:r>
      <w:r w:rsidRPr="00F35BF9">
        <w:rPr>
          <w:i/>
        </w:rPr>
        <w:t xml:space="preserve">Compelled to Crime: The Gender Entrapment of </w:t>
      </w:r>
      <w:r>
        <w:rPr>
          <w:i/>
        </w:rPr>
        <w:t>Battered Black Women</w:t>
      </w:r>
      <w:r>
        <w:t>, Routledge.</w:t>
      </w:r>
    </w:p>
    <w:p w:rsidR="00361B57" w:rsidRDefault="00361B57" w:rsidP="00361B57">
      <w:pPr>
        <w:rPr>
          <w:rFonts w:eastAsiaTheme="minorEastAsia"/>
          <w:szCs w:val="20"/>
        </w:rPr>
      </w:pPr>
    </w:p>
    <w:p w:rsidR="00361B57" w:rsidRDefault="00361B57" w:rsidP="00361B57">
      <w:r>
        <w:rPr>
          <w:rFonts w:eastAsiaTheme="minorEastAsia"/>
          <w:szCs w:val="20"/>
        </w:rPr>
        <w:t>Susan L. Miller, LeeAnn Iovanni, and Kathleen D. Kelley, 2011, “Violence Against Women and the Cr</w:t>
      </w:r>
      <w:r w:rsidR="000456C9">
        <w:rPr>
          <w:rFonts w:eastAsiaTheme="minorEastAsia"/>
          <w:szCs w:val="20"/>
        </w:rPr>
        <w:t>i</w:t>
      </w:r>
      <w:r>
        <w:rPr>
          <w:rFonts w:eastAsiaTheme="minorEastAsia"/>
          <w:szCs w:val="20"/>
        </w:rPr>
        <w:t xml:space="preserve">minal Justice Response,” </w:t>
      </w:r>
      <w:r w:rsidRPr="000C52DE">
        <w:t xml:space="preserve">in Claire </w:t>
      </w:r>
      <w:r>
        <w:t>M. Re</w:t>
      </w:r>
      <w:r w:rsidRPr="000C52DE">
        <w:t>nzetti,</w:t>
      </w:r>
      <w:r>
        <w:t xml:space="preserve"> Jeffrey L. Edleson,</w:t>
      </w:r>
      <w:r w:rsidRPr="000C52DE">
        <w:t xml:space="preserve"> Raquel Kennedy Bergen,</w:t>
      </w:r>
      <w:r>
        <w:t xml:space="preserve"> eds</w:t>
      </w:r>
      <w:proofErr w:type="gramStart"/>
      <w:r>
        <w:t>.,</w:t>
      </w:r>
      <w:proofErr w:type="gramEnd"/>
      <w:r w:rsidRPr="000C52DE">
        <w:t xml:space="preserve"> </w:t>
      </w:r>
      <w:r w:rsidRPr="000C52DE">
        <w:rPr>
          <w:i/>
        </w:rPr>
        <w:t>Sourcebook on Violence Against Women</w:t>
      </w:r>
      <w:r w:rsidRPr="000C52DE">
        <w:t>, 2</w:t>
      </w:r>
      <w:r w:rsidRPr="000C52DE">
        <w:rPr>
          <w:vertAlign w:val="superscript"/>
        </w:rPr>
        <w:t>nd</w:t>
      </w:r>
      <w:r w:rsidRPr="000C52DE">
        <w:t xml:space="preserve"> e</w:t>
      </w:r>
      <w:r>
        <w:t>dition, SAGE Publications, Ch. 14: 267-288.</w:t>
      </w:r>
    </w:p>
    <w:p w:rsidR="00361B57" w:rsidRPr="000C52DE" w:rsidRDefault="00361B57" w:rsidP="00361B57"/>
    <w:p w:rsidR="00361B57" w:rsidRPr="000C52DE" w:rsidRDefault="00361B57" w:rsidP="00361B57">
      <w:r w:rsidRPr="000C52DE">
        <w:t xml:space="preserve">Deborah Rhode, </w:t>
      </w:r>
      <w:r w:rsidRPr="000C52DE">
        <w:rPr>
          <w:i/>
        </w:rPr>
        <w:t>Speaking of Sex: The Denial of Gender Inequality</w:t>
      </w:r>
      <w:r w:rsidRPr="000C52DE">
        <w:t xml:space="preserve">, Harvard University Press, </w:t>
      </w:r>
    </w:p>
    <w:p w:rsidR="00361B57" w:rsidRDefault="00361B57" w:rsidP="00361B57">
      <w:r w:rsidRPr="000C52DE">
        <w:t>Ch. 5</w:t>
      </w:r>
      <w:r>
        <w:t>.</w:t>
      </w:r>
      <w:r w:rsidRPr="000C52DE">
        <w:t xml:space="preserve"> </w:t>
      </w:r>
    </w:p>
    <w:p w:rsidR="00361B57" w:rsidRDefault="00361B57" w:rsidP="00361B57"/>
    <w:p w:rsidR="00361B57" w:rsidRPr="000C52DE" w:rsidRDefault="00361B57" w:rsidP="00361B57">
      <w:r>
        <w:t xml:space="preserve">Leigh Goodmark, 2011, “State, National, and International Legal Initiatives to Address Violence Against Women: A Survey,” </w:t>
      </w:r>
      <w:r w:rsidRPr="000C52DE">
        <w:t xml:space="preserve">in Claire </w:t>
      </w:r>
      <w:r>
        <w:t>M. Re</w:t>
      </w:r>
      <w:r w:rsidRPr="000C52DE">
        <w:t>nzetti,</w:t>
      </w:r>
      <w:r>
        <w:t xml:space="preserve"> Jeffrey L. Edleson,</w:t>
      </w:r>
      <w:r w:rsidRPr="000C52DE">
        <w:t xml:space="preserve"> Raquel Kennedy Bergen,</w:t>
      </w:r>
      <w:r>
        <w:t xml:space="preserve"> eds</w:t>
      </w:r>
      <w:proofErr w:type="gramStart"/>
      <w:r>
        <w:t>.,</w:t>
      </w:r>
      <w:proofErr w:type="gramEnd"/>
      <w:r w:rsidRPr="000C52DE">
        <w:t xml:space="preserve"> </w:t>
      </w:r>
      <w:r w:rsidRPr="000C52DE">
        <w:rPr>
          <w:i/>
        </w:rPr>
        <w:t>Sourcebook on Violence Against Women</w:t>
      </w:r>
      <w:r w:rsidRPr="000C52DE">
        <w:t>, 2</w:t>
      </w:r>
      <w:r w:rsidRPr="000C52DE">
        <w:rPr>
          <w:vertAlign w:val="superscript"/>
        </w:rPr>
        <w:t>nd</w:t>
      </w:r>
      <w:r w:rsidRPr="000C52DE">
        <w:t xml:space="preserve"> e</w:t>
      </w:r>
      <w:r>
        <w:t>dition, SAGE Publications, Ch. 10: 191-208.</w:t>
      </w:r>
    </w:p>
    <w:p w:rsidR="00361B57" w:rsidRPr="000C52DE" w:rsidRDefault="00361B57" w:rsidP="00361B57"/>
    <w:p w:rsidR="00361B57" w:rsidRPr="000C52DE" w:rsidRDefault="00361B57" w:rsidP="00361B57">
      <w:r w:rsidRPr="000C52DE">
        <w:t xml:space="preserve">Catherine MacKinnon and Reva B. Siegel, 2006, </w:t>
      </w:r>
      <w:r w:rsidRPr="000C52DE">
        <w:rPr>
          <w:i/>
        </w:rPr>
        <w:t>Directions in Sexual Harassment Law</w:t>
      </w:r>
      <w:r w:rsidRPr="000C52DE">
        <w:t xml:space="preserve">, Yale </w:t>
      </w:r>
    </w:p>
    <w:p w:rsidR="00361B57" w:rsidRDefault="00361B57" w:rsidP="00361B57">
      <w:r w:rsidRPr="000C52DE">
        <w:t xml:space="preserve">University Press. </w:t>
      </w:r>
    </w:p>
    <w:p w:rsidR="00361B57" w:rsidRPr="000C52DE" w:rsidRDefault="00361B57" w:rsidP="00361B57"/>
    <w:p w:rsidR="00A2645F" w:rsidRDefault="00361B57" w:rsidP="00492D42">
      <w:r w:rsidRPr="000C52DE">
        <w:t xml:space="preserve">Sally Engle Merry, 2009, “Punishment, Safety, and Reform: Interventions in Domestic Violence,” in </w:t>
      </w:r>
      <w:r w:rsidRPr="000C52DE">
        <w:rPr>
          <w:i/>
        </w:rPr>
        <w:t>Violence: A Cultural Perspective</w:t>
      </w:r>
      <w:r w:rsidRPr="000C52DE">
        <w:t>, Wiley-Blackwell, Ch. 3: 48-76.</w:t>
      </w:r>
    </w:p>
    <w:p w:rsidR="00FD18C4" w:rsidRDefault="00FD18C4" w:rsidP="00C47F7A">
      <w:pPr>
        <w:rPr>
          <w:b/>
          <w:color w:val="FF0000"/>
        </w:rPr>
      </w:pPr>
    </w:p>
    <w:p w:rsidR="00AF0259" w:rsidRDefault="006F3802" w:rsidP="00AF0259">
      <w:pPr>
        <w:rPr>
          <w:rFonts w:ascii="Garamond" w:hAnsi="Garamond"/>
        </w:rPr>
      </w:pPr>
      <w:r>
        <w:rPr>
          <w:rFonts w:ascii="Garamond" w:hAnsi="Garamond"/>
        </w:rPr>
        <w:t xml:space="preserve"> </w:t>
      </w:r>
      <w:r w:rsidR="004F371A">
        <w:rPr>
          <w:rFonts w:ascii="Garamond" w:hAnsi="Garamond"/>
        </w:rPr>
        <w:t xml:space="preserve">      </w:t>
      </w:r>
      <w:r w:rsidR="00AF0259">
        <w:rPr>
          <w:rFonts w:ascii="Garamond" w:hAnsi="Garamond"/>
        </w:rPr>
        <w:t xml:space="preserve">                                     </w:t>
      </w:r>
      <w:r w:rsidR="00601B31">
        <w:rPr>
          <w:noProof/>
        </w:rPr>
        <w:drawing>
          <wp:inline distT="0" distB="0" distL="0" distR="0">
            <wp:extent cx="2463800" cy="3284855"/>
            <wp:effectExtent l="25400" t="0" r="0" b="0"/>
            <wp:docPr id="55" name="il_fi" descr="http://t2.gstatic.com/images?q=tbn:ANd9GcTAJbSssWmZc-tM1Z428a73ZI0VDSZsLGUBKzskdWW2mT2B0RObC474D0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AJbSssWmZc-tM1Z428a73ZI0VDSZsLGUBKzskdWW2mT2B0RObC474D0fu"/>
                    <pic:cNvPicPr>
                      <a:picLocks noChangeAspect="1" noChangeArrowheads="1"/>
                    </pic:cNvPicPr>
                  </pic:nvPicPr>
                  <pic:blipFill>
                    <a:blip r:embed="rId74"/>
                    <a:srcRect/>
                    <a:stretch>
                      <a:fillRect/>
                    </a:stretch>
                  </pic:blipFill>
                  <pic:spPr bwMode="auto">
                    <a:xfrm>
                      <a:off x="0" y="0"/>
                      <a:ext cx="2463800" cy="3284855"/>
                    </a:xfrm>
                    <a:prstGeom prst="rect">
                      <a:avLst/>
                    </a:prstGeom>
                    <a:noFill/>
                    <a:ln w="9525">
                      <a:noFill/>
                      <a:miter lim="800000"/>
                      <a:headEnd/>
                      <a:tailEnd/>
                    </a:ln>
                  </pic:spPr>
                </pic:pic>
              </a:graphicData>
            </a:graphic>
          </wp:inline>
        </w:drawing>
      </w:r>
    </w:p>
    <w:p w:rsidR="00AF0259" w:rsidRDefault="00AF0259" w:rsidP="00AF0259">
      <w:pPr>
        <w:rPr>
          <w:b/>
          <w:color w:val="993366"/>
        </w:rPr>
      </w:pPr>
    </w:p>
    <w:p w:rsidR="00125A79" w:rsidRPr="005E591D" w:rsidRDefault="005A4902" w:rsidP="005133E3">
      <w:pPr>
        <w:rPr>
          <w:b/>
        </w:rPr>
      </w:pPr>
      <w:r>
        <w:rPr>
          <w:b/>
        </w:rPr>
        <w:t xml:space="preserve">Class 13 (Dec. 4): </w:t>
      </w:r>
      <w:r w:rsidR="00572B63" w:rsidRPr="005E591D">
        <w:rPr>
          <w:b/>
        </w:rPr>
        <w:t xml:space="preserve">Research Paper </w:t>
      </w:r>
      <w:r w:rsidR="00125A79" w:rsidRPr="005E591D">
        <w:rPr>
          <w:b/>
        </w:rPr>
        <w:t>Mock Conference</w:t>
      </w:r>
    </w:p>
    <w:p w:rsidR="005E591D" w:rsidRDefault="00125A79" w:rsidP="00125A79">
      <w:pPr>
        <w:spacing w:before="2" w:after="2"/>
      </w:pPr>
      <w:r>
        <w:t xml:space="preserve">All students will </w:t>
      </w:r>
      <w:r w:rsidR="005E591D">
        <w:t xml:space="preserve">present a </w:t>
      </w:r>
      <w:r w:rsidR="00126572">
        <w:t>5</w:t>
      </w:r>
      <w:r w:rsidR="005E591D">
        <w:t xml:space="preserve"> minute powerpoint with the following content: her/his research paper</w:t>
      </w:r>
      <w:r w:rsidRPr="00301A5B">
        <w:t xml:space="preserve"> question, </w:t>
      </w:r>
      <w:r w:rsidR="005E591D">
        <w:t xml:space="preserve">list of 4-5 key ideas in the literature related to the topic, select </w:t>
      </w:r>
      <w:r>
        <w:t>evidence</w:t>
      </w:r>
      <w:r w:rsidR="005E591D">
        <w:t>/arguments thus</w:t>
      </w:r>
      <w:r>
        <w:t xml:space="preserve"> </w:t>
      </w:r>
      <w:r w:rsidR="005E591D">
        <w:t>far that answer the question, a tentative claim, and initial list of sources.</w:t>
      </w:r>
    </w:p>
    <w:p w:rsidR="00125A79" w:rsidRPr="00301A5B" w:rsidRDefault="00125A79" w:rsidP="00125A79">
      <w:pPr>
        <w:spacing w:before="2" w:after="2"/>
      </w:pPr>
    </w:p>
    <w:p w:rsidR="00125A79" w:rsidRDefault="00125A79" w:rsidP="00125A79">
      <w:pPr>
        <w:spacing w:before="2" w:after="2"/>
      </w:pPr>
      <w:r>
        <w:t>All students will post their research paper title and a</w:t>
      </w:r>
      <w:r w:rsidRPr="00301A5B">
        <w:t xml:space="preserve"> short (5-6 sente</w:t>
      </w:r>
      <w:r w:rsidR="005E591D">
        <w:t>nce) summary of the paper topic</w:t>
      </w:r>
      <w:r>
        <w:t xml:space="preserve"> </w:t>
      </w:r>
      <w:r w:rsidR="005E591D" w:rsidRPr="005E591D">
        <w:t xml:space="preserve">by 3:30 </w:t>
      </w:r>
      <w:r w:rsidRPr="005E591D">
        <w:t xml:space="preserve">pm, </w:t>
      </w:r>
      <w:r w:rsidR="007331A4">
        <w:t xml:space="preserve">Wednesday, Dec. 3 </w:t>
      </w:r>
      <w:r w:rsidRPr="005E591D">
        <w:t>on Collab&gt;</w:t>
      </w:r>
      <w:r>
        <w:t xml:space="preserve"> Discussion and Private Messages&gt; Discussion List &gt; Research Paper Mock Conference&gt;Reply&gt;Post. S</w:t>
      </w:r>
      <w:r w:rsidRPr="00301A5B">
        <w:t xml:space="preserve">tudents </w:t>
      </w:r>
      <w:r>
        <w:t>will</w:t>
      </w:r>
      <w:r w:rsidRPr="00301A5B">
        <w:t xml:space="preserve"> read </w:t>
      </w:r>
      <w:r>
        <w:t xml:space="preserve">all </w:t>
      </w:r>
      <w:r w:rsidRPr="00301A5B">
        <w:t>the</w:t>
      </w:r>
      <w:r>
        <w:t xml:space="preserve"> summaries of the panelists on C</w:t>
      </w:r>
      <w:r w:rsidRPr="00301A5B">
        <w:t xml:space="preserve">ollab before the conference. </w:t>
      </w:r>
    </w:p>
    <w:p w:rsidR="00125A79" w:rsidRPr="00301A5B" w:rsidRDefault="00125A79" w:rsidP="00125A79">
      <w:pPr>
        <w:spacing w:before="2" w:after="2"/>
      </w:pPr>
    </w:p>
    <w:p w:rsidR="00125A79" w:rsidRPr="00301A5B" w:rsidRDefault="00125A79" w:rsidP="00125A79">
      <w:pPr>
        <w:spacing w:before="2" w:after="2"/>
      </w:pPr>
      <w:r>
        <w:t xml:space="preserve">The instructor will </w:t>
      </w:r>
      <w:r w:rsidR="00A61566">
        <w:t>use</w:t>
      </w:r>
      <w:r w:rsidR="005E591D">
        <w:t xml:space="preserve"> the posts to </w:t>
      </w:r>
      <w:r>
        <w:t>group student papers with shared themes together</w:t>
      </w:r>
      <w:r w:rsidR="005E591D">
        <w:t>. P</w:t>
      </w:r>
      <w:r>
        <w:t xml:space="preserve">resentations </w:t>
      </w:r>
      <w:r w:rsidR="005E591D">
        <w:t xml:space="preserve">will </w:t>
      </w:r>
      <w:r>
        <w:t>proceed in a panel forma</w:t>
      </w:r>
      <w:r w:rsidR="005E591D">
        <w:t>t comprised of</w:t>
      </w:r>
      <w:r>
        <w:t xml:space="preserve"> 3-4 presenters each. Each panel will be followed by a 5</w:t>
      </w:r>
      <w:r w:rsidRPr="00301A5B">
        <w:t xml:space="preserve"> minute Q&amp;A from the class. </w:t>
      </w:r>
    </w:p>
    <w:p w:rsidR="00125A79" w:rsidRPr="00301A5B" w:rsidRDefault="00125A79" w:rsidP="00125A79">
      <w:pPr>
        <w:spacing w:before="2" w:after="2"/>
      </w:pPr>
    </w:p>
    <w:p w:rsidR="00125A79" w:rsidRPr="00301A5B" w:rsidRDefault="00125A79" w:rsidP="00125A79">
      <w:pPr>
        <w:spacing w:before="2" w:after="2"/>
      </w:pPr>
      <w:r w:rsidRPr="00301A5B">
        <w:t>Bonus p</w:t>
      </w:r>
      <w:r>
        <w:t>oints will be awarded to the two</w:t>
      </w:r>
      <w:r w:rsidRPr="00301A5B">
        <w:t xml:space="preserve"> students with the best questions and feedback to the presenters. </w:t>
      </w:r>
    </w:p>
    <w:p w:rsidR="00776642" w:rsidRDefault="00776642" w:rsidP="00776642">
      <w:pPr>
        <w:rPr>
          <w:b/>
          <w:color w:val="FF0000"/>
        </w:rPr>
      </w:pPr>
    </w:p>
    <w:p w:rsidR="00776642" w:rsidRPr="00285076" w:rsidRDefault="00776642" w:rsidP="00776642">
      <w:pPr>
        <w:rPr>
          <w:b/>
          <w:color w:val="FF0000"/>
        </w:rPr>
      </w:pPr>
      <w:r w:rsidRPr="00285076">
        <w:rPr>
          <w:b/>
          <w:color w:val="FF0000"/>
        </w:rPr>
        <w:t>*RESEARCH PAP</w:t>
      </w:r>
      <w:r>
        <w:rPr>
          <w:b/>
          <w:color w:val="FF0000"/>
        </w:rPr>
        <w:t>ERS DUE* by Dec 9 at noon</w:t>
      </w:r>
      <w:r w:rsidRPr="00285076">
        <w:rPr>
          <w:b/>
          <w:color w:val="FF0000"/>
        </w:rPr>
        <w:t>, as an attached file on Collab</w:t>
      </w:r>
      <w:r>
        <w:rPr>
          <w:b/>
          <w:color w:val="FF0000"/>
        </w:rPr>
        <w:t>*</w:t>
      </w:r>
    </w:p>
    <w:p w:rsidR="00776642" w:rsidRDefault="00776642" w:rsidP="00776642">
      <w:r w:rsidRPr="00285076">
        <w:t>Go here to see how to do an</w:t>
      </w:r>
      <w:hyperlink r:id="rId75" w:history="1">
        <w:r w:rsidRPr="00285076">
          <w:rPr>
            <w:rStyle w:val="Hyperlink"/>
          </w:rPr>
          <w:t xml:space="preserve"> outline</w:t>
        </w:r>
      </w:hyperlink>
      <w:r w:rsidRPr="00285076">
        <w:t xml:space="preserve">, and browse this site for additional research paper writing tips. Click </w:t>
      </w:r>
      <w:hyperlink r:id="rId76" w:history="1">
        <w:r w:rsidRPr="00285076">
          <w:rPr>
            <w:rStyle w:val="Hyperlink"/>
          </w:rPr>
          <w:t>here</w:t>
        </w:r>
      </w:hyperlink>
      <w:r w:rsidRPr="00285076">
        <w:t xml:space="preserve"> for a standard approach on how to make an outline for a research paper. </w:t>
      </w:r>
    </w:p>
    <w:p w:rsidR="00776642" w:rsidRDefault="00776642" w:rsidP="00776642"/>
    <w:p w:rsidR="00776642" w:rsidRPr="00285076" w:rsidRDefault="00776642" w:rsidP="00776642">
      <w:r w:rsidRPr="00285076">
        <w:t xml:space="preserve">Check out cartoons and videos that can help you make a </w:t>
      </w:r>
      <w:r>
        <w:t xml:space="preserve">strong </w:t>
      </w:r>
      <w:r w:rsidRPr="00285076">
        <w:t xml:space="preserve">claim </w:t>
      </w:r>
      <w:hyperlink r:id="rId77" w:history="1">
        <w:r w:rsidRPr="00285076">
          <w:rPr>
            <w:rStyle w:val="Hyperlink"/>
          </w:rPr>
          <w:t>here</w:t>
        </w:r>
      </w:hyperlink>
      <w:r w:rsidRPr="00285076">
        <w:t xml:space="preserve">, </w:t>
      </w:r>
      <w:hyperlink r:id="rId78" w:history="1">
        <w:r w:rsidRPr="00285076">
          <w:rPr>
            <w:rStyle w:val="Hyperlink"/>
          </w:rPr>
          <w:t>here</w:t>
        </w:r>
      </w:hyperlink>
      <w:r w:rsidRPr="00285076">
        <w:t xml:space="preserve">, and </w:t>
      </w:r>
      <w:hyperlink r:id="rId79" w:history="1">
        <w:r w:rsidRPr="00285076">
          <w:rPr>
            <w:rStyle w:val="Hyperlink"/>
          </w:rPr>
          <w:t>here</w:t>
        </w:r>
      </w:hyperlink>
      <w:r w:rsidRPr="00285076">
        <w:t>. For additional information see the Writing Tips folder under the Resources tab on Collab.</w:t>
      </w:r>
    </w:p>
    <w:p w:rsidR="00776642" w:rsidRPr="00285076" w:rsidRDefault="00776642" w:rsidP="00776642"/>
    <w:p w:rsidR="00776642" w:rsidRPr="00285076" w:rsidRDefault="00776642" w:rsidP="00776642">
      <w:r w:rsidRPr="00285076">
        <w:t>Writing is thinking, and papers require several drafts. For general suggestions on how to revise your research paper see “</w:t>
      </w:r>
      <w:hyperlink r:id="rId80" w:history="1">
        <w:r w:rsidRPr="00285076">
          <w:rPr>
            <w:rStyle w:val="Hyperlink"/>
          </w:rPr>
          <w:t>Rewriting or Revising</w:t>
        </w:r>
      </w:hyperlink>
      <w:r w:rsidRPr="00285076">
        <w:t>.”</w:t>
      </w:r>
    </w:p>
    <w:p w:rsidR="00E6513C" w:rsidRPr="00CC652A" w:rsidRDefault="00E6513C" w:rsidP="00487E61">
      <w:pPr>
        <w:rPr>
          <w:rFonts w:ascii="Garamond" w:hAnsi="Garamond"/>
        </w:rPr>
      </w:pPr>
    </w:p>
    <w:sectPr w:rsidR="00E6513C" w:rsidRPr="00CC652A" w:rsidSect="00211725">
      <w:footerReference w:type="even" r:id="rId81"/>
      <w:footerReference w:type="default" r:id="rId82"/>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141" w:rsidRDefault="001C0141">
      <w:r>
        <w:separator/>
      </w:r>
    </w:p>
  </w:endnote>
  <w:endnote w:type="continuationSeparator" w:id="0">
    <w:p w:rsidR="001C0141" w:rsidRDefault="001C01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panose1 w:val="020B06000405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dot">
    <w:panose1 w:val="02000503000000020003"/>
    <w:charset w:val="00"/>
    <w:family w:val="auto"/>
    <w:pitch w:val="variable"/>
    <w:sig w:usb0="80000067" w:usb1="00000000" w:usb2="00000000" w:usb3="00000000" w:csb0="000001FB" w:csb1="00000000"/>
  </w:font>
  <w:font w:name="ヒラギノ角ゴ Pro W3">
    <w:charset w:val="4E"/>
    <w:family w:val="auto"/>
    <w:pitch w:val="variable"/>
    <w:sig w:usb0="E00002FF" w:usb1="7AC7FFFF" w:usb2="00000012" w:usb3="00000000" w:csb0="0002000D" w:csb1="00000000"/>
  </w:font>
  <w:font w:name="ＭＳ 明朝">
    <w:charset w:val="4E"/>
    <w:family w:val="auto"/>
    <w:pitch w:val="variable"/>
    <w:sig w:usb0="00000001" w:usb1="00000000" w:usb2="01000407" w:usb3="00000000" w:csb0="0002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141" w:rsidRDefault="001C0141" w:rsidP="00E6513C">
    <w:pPr>
      <w:pStyle w:val="Footer"/>
      <w:framePr w:wrap="around" w:vAnchor="text" w:hAnchor="margin" w:xAlign="right" w:y="1"/>
      <w:rPr>
        <w:rStyle w:val="PageNumber"/>
        <w:rFonts w:ascii="Times New Roman" w:hAnsi="Times New Roman"/>
        <w:szCs w:val="24"/>
      </w:rPr>
    </w:pPr>
    <w:r>
      <w:rPr>
        <w:rStyle w:val="PageNumber"/>
      </w:rPr>
      <w:fldChar w:fldCharType="begin"/>
    </w:r>
    <w:r>
      <w:rPr>
        <w:rStyle w:val="PageNumber"/>
      </w:rPr>
      <w:instrText xml:space="preserve">PAGE  </w:instrText>
    </w:r>
    <w:r>
      <w:rPr>
        <w:rStyle w:val="PageNumber"/>
      </w:rPr>
      <w:fldChar w:fldCharType="end"/>
    </w:r>
  </w:p>
  <w:p w:rsidR="001C0141" w:rsidRDefault="001C0141" w:rsidP="00E6513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141" w:rsidRPr="0030216C" w:rsidRDefault="001C0141" w:rsidP="00E6513C">
    <w:pPr>
      <w:pStyle w:val="Footer"/>
      <w:framePr w:wrap="around" w:vAnchor="text" w:hAnchor="margin" w:xAlign="right" w:y="1"/>
      <w:rPr>
        <w:rStyle w:val="PageNumber"/>
        <w:rFonts w:ascii="Times New Roman" w:hAnsi="Times New Roman"/>
        <w:szCs w:val="24"/>
      </w:rPr>
    </w:pPr>
    <w:r w:rsidRPr="0030216C">
      <w:rPr>
        <w:rStyle w:val="PageNumber"/>
        <w:sz w:val="22"/>
      </w:rPr>
      <w:fldChar w:fldCharType="begin"/>
    </w:r>
    <w:r w:rsidRPr="0030216C">
      <w:rPr>
        <w:rStyle w:val="PageNumber"/>
        <w:sz w:val="22"/>
      </w:rPr>
      <w:instrText xml:space="preserve">PAGE  </w:instrText>
    </w:r>
    <w:r w:rsidRPr="0030216C">
      <w:rPr>
        <w:rStyle w:val="PageNumber"/>
        <w:sz w:val="22"/>
      </w:rPr>
      <w:fldChar w:fldCharType="separate"/>
    </w:r>
    <w:r w:rsidR="00B31419">
      <w:rPr>
        <w:rStyle w:val="PageNumber"/>
        <w:noProof/>
        <w:sz w:val="22"/>
      </w:rPr>
      <w:t>8</w:t>
    </w:r>
    <w:r w:rsidRPr="0030216C">
      <w:rPr>
        <w:rStyle w:val="PageNumber"/>
        <w:sz w:val="22"/>
      </w:rPr>
      <w:fldChar w:fldCharType="end"/>
    </w:r>
  </w:p>
  <w:p w:rsidR="001C0141" w:rsidRDefault="001C0141" w:rsidP="00E6513C">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141" w:rsidRDefault="001C0141">
      <w:r>
        <w:separator/>
      </w:r>
    </w:p>
  </w:footnote>
  <w:footnote w:type="continuationSeparator" w:id="0">
    <w:p w:rsidR="001C0141" w:rsidRDefault="001C0141">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C6751"/>
    <w:multiLevelType w:val="hybridMultilevel"/>
    <w:tmpl w:val="CE4481A4"/>
    <w:lvl w:ilvl="0" w:tplc="693EEA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7B366A"/>
    <w:multiLevelType w:val="hybridMultilevel"/>
    <w:tmpl w:val="7076F4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CB3430"/>
    <w:multiLevelType w:val="multilevel"/>
    <w:tmpl w:val="93DA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225C51"/>
    <w:multiLevelType w:val="hybridMultilevel"/>
    <w:tmpl w:val="9C3A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2874BA"/>
    <w:multiLevelType w:val="hybridMultilevel"/>
    <w:tmpl w:val="8736C0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CB93C1B"/>
    <w:multiLevelType w:val="hybridMultilevel"/>
    <w:tmpl w:val="3F4A67C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F15BF0"/>
    <w:multiLevelType w:val="hybridMultilevel"/>
    <w:tmpl w:val="2F4280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C814B6"/>
    <w:multiLevelType w:val="hybridMultilevel"/>
    <w:tmpl w:val="AD9240C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Wingdings"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Wingdings"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Wingdings"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8">
    <w:nsid w:val="47F71CD8"/>
    <w:multiLevelType w:val="hybridMultilevel"/>
    <w:tmpl w:val="92C87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F1648F0"/>
    <w:multiLevelType w:val="hybridMultilevel"/>
    <w:tmpl w:val="36083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03A1217"/>
    <w:multiLevelType w:val="hybridMultilevel"/>
    <w:tmpl w:val="4654560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80B4304"/>
    <w:multiLevelType w:val="hybridMultilevel"/>
    <w:tmpl w:val="722A3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95B08A3"/>
    <w:multiLevelType w:val="hybridMultilevel"/>
    <w:tmpl w:val="920C7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BEE45E4"/>
    <w:multiLevelType w:val="hybridMultilevel"/>
    <w:tmpl w:val="FC3A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3919B3"/>
    <w:multiLevelType w:val="hybridMultilevel"/>
    <w:tmpl w:val="DF8822B8"/>
    <w:lvl w:ilvl="0" w:tplc="608A280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73A13F94"/>
    <w:multiLevelType w:val="hybridMultilevel"/>
    <w:tmpl w:val="E362D004"/>
    <w:lvl w:ilvl="0" w:tplc="C298D25E">
      <w:start w:val="1"/>
      <w:numFmt w:val="decimal"/>
      <w:lvlText w:val="%1)"/>
      <w:lvlJc w:val="left"/>
      <w:pPr>
        <w:tabs>
          <w:tab w:val="num" w:pos="1764"/>
        </w:tabs>
        <w:ind w:left="1764" w:hanging="104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6557506"/>
    <w:multiLevelType w:val="hybridMultilevel"/>
    <w:tmpl w:val="557A9A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87C708C"/>
    <w:multiLevelType w:val="hybridMultilevel"/>
    <w:tmpl w:val="01346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2831A3"/>
    <w:multiLevelType w:val="multilevel"/>
    <w:tmpl w:val="D8BC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7"/>
  </w:num>
  <w:num w:numId="4">
    <w:abstractNumId w:val="11"/>
  </w:num>
  <w:num w:numId="5">
    <w:abstractNumId w:val="14"/>
  </w:num>
  <w:num w:numId="6">
    <w:abstractNumId w:val="1"/>
  </w:num>
  <w:num w:numId="7">
    <w:abstractNumId w:val="0"/>
  </w:num>
  <w:num w:numId="8">
    <w:abstractNumId w:val="15"/>
  </w:num>
  <w:num w:numId="9">
    <w:abstractNumId w:val="9"/>
  </w:num>
  <w:num w:numId="10">
    <w:abstractNumId w:val="10"/>
  </w:num>
  <w:num w:numId="11">
    <w:abstractNumId w:val="6"/>
  </w:num>
  <w:num w:numId="12">
    <w:abstractNumId w:val="2"/>
  </w:num>
  <w:num w:numId="13">
    <w:abstractNumId w:val="18"/>
  </w:num>
  <w:num w:numId="14">
    <w:abstractNumId w:val="16"/>
  </w:num>
  <w:num w:numId="15">
    <w:abstractNumId w:val="4"/>
  </w:num>
  <w:num w:numId="16">
    <w:abstractNumId w:val="17"/>
  </w:num>
  <w:num w:numId="17">
    <w:abstractNumId w:val="12"/>
  </w:num>
  <w:num w:numId="18">
    <w:abstractNumId w:val="5"/>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oNotTrackMoves/>
  <w:defaultTabStop w:val="720"/>
  <w:characterSpacingControl w:val="doNotCompress"/>
  <w:savePreviewPicture/>
  <w:hdrShapeDefaults>
    <o:shapedefaults v:ext="edit" spidmax="2050"/>
  </w:hdrShapeDefaults>
  <w:footnotePr>
    <w:footnote w:id="-1"/>
    <w:footnote w:id="0"/>
  </w:footnotePr>
  <w:endnotePr>
    <w:endnote w:id="-1"/>
    <w:endnote w:id="0"/>
  </w:endnotePr>
  <w:compat/>
  <w:rsids>
    <w:rsidRoot w:val="005563F2"/>
    <w:rsid w:val="00002033"/>
    <w:rsid w:val="00003666"/>
    <w:rsid w:val="00004E24"/>
    <w:rsid w:val="00011407"/>
    <w:rsid w:val="000276E8"/>
    <w:rsid w:val="00040396"/>
    <w:rsid w:val="00041B27"/>
    <w:rsid w:val="00042684"/>
    <w:rsid w:val="000456C9"/>
    <w:rsid w:val="000459C6"/>
    <w:rsid w:val="00050363"/>
    <w:rsid w:val="00053EF9"/>
    <w:rsid w:val="0005750D"/>
    <w:rsid w:val="00060159"/>
    <w:rsid w:val="0006081E"/>
    <w:rsid w:val="000635DF"/>
    <w:rsid w:val="00064BD6"/>
    <w:rsid w:val="00070E28"/>
    <w:rsid w:val="00072970"/>
    <w:rsid w:val="00073CAC"/>
    <w:rsid w:val="00075FA6"/>
    <w:rsid w:val="00087A18"/>
    <w:rsid w:val="0009035A"/>
    <w:rsid w:val="000927D8"/>
    <w:rsid w:val="000936C1"/>
    <w:rsid w:val="00097ABC"/>
    <w:rsid w:val="000A04C4"/>
    <w:rsid w:val="000A2E1D"/>
    <w:rsid w:val="000A7592"/>
    <w:rsid w:val="000B1CCD"/>
    <w:rsid w:val="000B2E00"/>
    <w:rsid w:val="000B3E7B"/>
    <w:rsid w:val="000C47C9"/>
    <w:rsid w:val="000C7E33"/>
    <w:rsid w:val="000D4F7C"/>
    <w:rsid w:val="000D5350"/>
    <w:rsid w:val="000E1C5B"/>
    <w:rsid w:val="000F43F0"/>
    <w:rsid w:val="000F620D"/>
    <w:rsid w:val="00106BAA"/>
    <w:rsid w:val="00113E56"/>
    <w:rsid w:val="00114801"/>
    <w:rsid w:val="00114E68"/>
    <w:rsid w:val="00116F78"/>
    <w:rsid w:val="0012454E"/>
    <w:rsid w:val="00125A79"/>
    <w:rsid w:val="00126178"/>
    <w:rsid w:val="00126572"/>
    <w:rsid w:val="00136290"/>
    <w:rsid w:val="00136905"/>
    <w:rsid w:val="0014006A"/>
    <w:rsid w:val="00140821"/>
    <w:rsid w:val="00146BE4"/>
    <w:rsid w:val="001538F5"/>
    <w:rsid w:val="001542FA"/>
    <w:rsid w:val="001560F8"/>
    <w:rsid w:val="0015723C"/>
    <w:rsid w:val="00162892"/>
    <w:rsid w:val="00165488"/>
    <w:rsid w:val="0016576F"/>
    <w:rsid w:val="0017019F"/>
    <w:rsid w:val="00171757"/>
    <w:rsid w:val="001727CF"/>
    <w:rsid w:val="00173C8C"/>
    <w:rsid w:val="00175057"/>
    <w:rsid w:val="00184BCE"/>
    <w:rsid w:val="00187AA8"/>
    <w:rsid w:val="0019070D"/>
    <w:rsid w:val="0019244A"/>
    <w:rsid w:val="0019290E"/>
    <w:rsid w:val="00192AE2"/>
    <w:rsid w:val="001931CB"/>
    <w:rsid w:val="001A01D0"/>
    <w:rsid w:val="001A399C"/>
    <w:rsid w:val="001A4A2F"/>
    <w:rsid w:val="001A51D7"/>
    <w:rsid w:val="001A53C0"/>
    <w:rsid w:val="001A64F7"/>
    <w:rsid w:val="001A79EC"/>
    <w:rsid w:val="001B08D3"/>
    <w:rsid w:val="001B263C"/>
    <w:rsid w:val="001B26E5"/>
    <w:rsid w:val="001B35B3"/>
    <w:rsid w:val="001B56C3"/>
    <w:rsid w:val="001B5866"/>
    <w:rsid w:val="001C0141"/>
    <w:rsid w:val="001C025E"/>
    <w:rsid w:val="001C15FB"/>
    <w:rsid w:val="001C1C9C"/>
    <w:rsid w:val="001C6046"/>
    <w:rsid w:val="001C60C5"/>
    <w:rsid w:val="001C7396"/>
    <w:rsid w:val="001D10EA"/>
    <w:rsid w:val="001D61C4"/>
    <w:rsid w:val="001E0428"/>
    <w:rsid w:val="001E1C56"/>
    <w:rsid w:val="001E55A6"/>
    <w:rsid w:val="001F06CC"/>
    <w:rsid w:val="001F235F"/>
    <w:rsid w:val="001F4C31"/>
    <w:rsid w:val="00203AA0"/>
    <w:rsid w:val="002048A8"/>
    <w:rsid w:val="00204F2C"/>
    <w:rsid w:val="0020758D"/>
    <w:rsid w:val="0021063A"/>
    <w:rsid w:val="002114A6"/>
    <w:rsid w:val="0021157F"/>
    <w:rsid w:val="00211725"/>
    <w:rsid w:val="002124FB"/>
    <w:rsid w:val="00215E6A"/>
    <w:rsid w:val="00224D62"/>
    <w:rsid w:val="00225C18"/>
    <w:rsid w:val="0022797E"/>
    <w:rsid w:val="00227DBD"/>
    <w:rsid w:val="0023194C"/>
    <w:rsid w:val="00231FC2"/>
    <w:rsid w:val="0023457B"/>
    <w:rsid w:val="00234BFA"/>
    <w:rsid w:val="00234F4C"/>
    <w:rsid w:val="00241DB5"/>
    <w:rsid w:val="002453C7"/>
    <w:rsid w:val="00245999"/>
    <w:rsid w:val="00245E35"/>
    <w:rsid w:val="00251B03"/>
    <w:rsid w:val="0026088A"/>
    <w:rsid w:val="0026443E"/>
    <w:rsid w:val="00265265"/>
    <w:rsid w:val="00265509"/>
    <w:rsid w:val="002656C0"/>
    <w:rsid w:val="00271C3E"/>
    <w:rsid w:val="00286D5D"/>
    <w:rsid w:val="00292073"/>
    <w:rsid w:val="0029562B"/>
    <w:rsid w:val="002A25A4"/>
    <w:rsid w:val="002A4585"/>
    <w:rsid w:val="002A4BE3"/>
    <w:rsid w:val="002B05F5"/>
    <w:rsid w:val="002B07DA"/>
    <w:rsid w:val="002B4572"/>
    <w:rsid w:val="002B725F"/>
    <w:rsid w:val="002C1274"/>
    <w:rsid w:val="002C12EC"/>
    <w:rsid w:val="002C5BBE"/>
    <w:rsid w:val="002C7B04"/>
    <w:rsid w:val="002E194C"/>
    <w:rsid w:val="002E242B"/>
    <w:rsid w:val="002E479A"/>
    <w:rsid w:val="002E5F59"/>
    <w:rsid w:val="002E5FEB"/>
    <w:rsid w:val="002E6F85"/>
    <w:rsid w:val="002F6890"/>
    <w:rsid w:val="00302C2B"/>
    <w:rsid w:val="0030356E"/>
    <w:rsid w:val="00305CF5"/>
    <w:rsid w:val="00306ADB"/>
    <w:rsid w:val="00310B8C"/>
    <w:rsid w:val="003117B2"/>
    <w:rsid w:val="00314CB4"/>
    <w:rsid w:val="003170A9"/>
    <w:rsid w:val="003235C5"/>
    <w:rsid w:val="00331ACA"/>
    <w:rsid w:val="003331F0"/>
    <w:rsid w:val="00333298"/>
    <w:rsid w:val="003354C4"/>
    <w:rsid w:val="00336004"/>
    <w:rsid w:val="00340732"/>
    <w:rsid w:val="00342836"/>
    <w:rsid w:val="00342CA1"/>
    <w:rsid w:val="0034427B"/>
    <w:rsid w:val="003442F6"/>
    <w:rsid w:val="00352D67"/>
    <w:rsid w:val="00353C48"/>
    <w:rsid w:val="00361B57"/>
    <w:rsid w:val="003705A8"/>
    <w:rsid w:val="00377623"/>
    <w:rsid w:val="00385B94"/>
    <w:rsid w:val="00391A55"/>
    <w:rsid w:val="003924D5"/>
    <w:rsid w:val="00393064"/>
    <w:rsid w:val="00396D99"/>
    <w:rsid w:val="003A1063"/>
    <w:rsid w:val="003C2F71"/>
    <w:rsid w:val="003C40B4"/>
    <w:rsid w:val="003C6E9E"/>
    <w:rsid w:val="003D32D7"/>
    <w:rsid w:val="003D430C"/>
    <w:rsid w:val="003D4AB7"/>
    <w:rsid w:val="003E2865"/>
    <w:rsid w:val="003E2980"/>
    <w:rsid w:val="003E4C23"/>
    <w:rsid w:val="003F1186"/>
    <w:rsid w:val="003F27F5"/>
    <w:rsid w:val="003F6462"/>
    <w:rsid w:val="003F6B20"/>
    <w:rsid w:val="00400D16"/>
    <w:rsid w:val="00402B29"/>
    <w:rsid w:val="004045D6"/>
    <w:rsid w:val="00413B9F"/>
    <w:rsid w:val="00424458"/>
    <w:rsid w:val="0043192B"/>
    <w:rsid w:val="00432447"/>
    <w:rsid w:val="0043489B"/>
    <w:rsid w:val="00437887"/>
    <w:rsid w:val="0044006C"/>
    <w:rsid w:val="004404FF"/>
    <w:rsid w:val="004405CE"/>
    <w:rsid w:val="00443C68"/>
    <w:rsid w:val="00446681"/>
    <w:rsid w:val="004471D3"/>
    <w:rsid w:val="00454798"/>
    <w:rsid w:val="00457884"/>
    <w:rsid w:val="00462249"/>
    <w:rsid w:val="004851C4"/>
    <w:rsid w:val="00485598"/>
    <w:rsid w:val="00486152"/>
    <w:rsid w:val="00487DCE"/>
    <w:rsid w:val="00487E61"/>
    <w:rsid w:val="00492C0B"/>
    <w:rsid w:val="00492D42"/>
    <w:rsid w:val="004950AC"/>
    <w:rsid w:val="004A12F3"/>
    <w:rsid w:val="004A1B45"/>
    <w:rsid w:val="004A5982"/>
    <w:rsid w:val="004B1389"/>
    <w:rsid w:val="004B1EBC"/>
    <w:rsid w:val="004B28C9"/>
    <w:rsid w:val="004B5586"/>
    <w:rsid w:val="004B6550"/>
    <w:rsid w:val="004B7444"/>
    <w:rsid w:val="004B7EE0"/>
    <w:rsid w:val="004C0057"/>
    <w:rsid w:val="004C290E"/>
    <w:rsid w:val="004C512A"/>
    <w:rsid w:val="004D0F8F"/>
    <w:rsid w:val="004D6B2C"/>
    <w:rsid w:val="004D6DF9"/>
    <w:rsid w:val="004E12E9"/>
    <w:rsid w:val="004E5D82"/>
    <w:rsid w:val="004E63E2"/>
    <w:rsid w:val="004E7DB5"/>
    <w:rsid w:val="004F1977"/>
    <w:rsid w:val="004F3694"/>
    <w:rsid w:val="004F371A"/>
    <w:rsid w:val="004F39C2"/>
    <w:rsid w:val="0050050A"/>
    <w:rsid w:val="005016E3"/>
    <w:rsid w:val="00506AAD"/>
    <w:rsid w:val="00506F6F"/>
    <w:rsid w:val="005133E3"/>
    <w:rsid w:val="0051657D"/>
    <w:rsid w:val="005317B0"/>
    <w:rsid w:val="00531C92"/>
    <w:rsid w:val="00532614"/>
    <w:rsid w:val="005327D8"/>
    <w:rsid w:val="00532879"/>
    <w:rsid w:val="00533D8D"/>
    <w:rsid w:val="00534FF3"/>
    <w:rsid w:val="00537E42"/>
    <w:rsid w:val="00542455"/>
    <w:rsid w:val="00551B96"/>
    <w:rsid w:val="00552E24"/>
    <w:rsid w:val="005550B2"/>
    <w:rsid w:val="005563F2"/>
    <w:rsid w:val="00563B94"/>
    <w:rsid w:val="00565CAD"/>
    <w:rsid w:val="00565D90"/>
    <w:rsid w:val="00566E06"/>
    <w:rsid w:val="00567207"/>
    <w:rsid w:val="005705B5"/>
    <w:rsid w:val="00572B63"/>
    <w:rsid w:val="00574B34"/>
    <w:rsid w:val="00576704"/>
    <w:rsid w:val="00581348"/>
    <w:rsid w:val="00585333"/>
    <w:rsid w:val="0058614C"/>
    <w:rsid w:val="00596A27"/>
    <w:rsid w:val="0059746E"/>
    <w:rsid w:val="005A1CAA"/>
    <w:rsid w:val="005A3EE5"/>
    <w:rsid w:val="005A4902"/>
    <w:rsid w:val="005A702A"/>
    <w:rsid w:val="005B1454"/>
    <w:rsid w:val="005B3725"/>
    <w:rsid w:val="005B4409"/>
    <w:rsid w:val="005B46D5"/>
    <w:rsid w:val="005B4CDE"/>
    <w:rsid w:val="005C02BA"/>
    <w:rsid w:val="005C3B11"/>
    <w:rsid w:val="005C4435"/>
    <w:rsid w:val="005C7FA3"/>
    <w:rsid w:val="005D4C03"/>
    <w:rsid w:val="005D4E3A"/>
    <w:rsid w:val="005D577B"/>
    <w:rsid w:val="005D6B6F"/>
    <w:rsid w:val="005D7893"/>
    <w:rsid w:val="005E21C5"/>
    <w:rsid w:val="005E2958"/>
    <w:rsid w:val="005E591D"/>
    <w:rsid w:val="005F0064"/>
    <w:rsid w:val="005F07BD"/>
    <w:rsid w:val="005F2FBB"/>
    <w:rsid w:val="006013D2"/>
    <w:rsid w:val="00601B31"/>
    <w:rsid w:val="00602BD4"/>
    <w:rsid w:val="00602E2A"/>
    <w:rsid w:val="0060427D"/>
    <w:rsid w:val="00610070"/>
    <w:rsid w:val="006109F0"/>
    <w:rsid w:val="00610DE5"/>
    <w:rsid w:val="006118E6"/>
    <w:rsid w:val="006128C5"/>
    <w:rsid w:val="006130F1"/>
    <w:rsid w:val="0061423D"/>
    <w:rsid w:val="006146EA"/>
    <w:rsid w:val="00617A1E"/>
    <w:rsid w:val="00621036"/>
    <w:rsid w:val="00621B57"/>
    <w:rsid w:val="00624B08"/>
    <w:rsid w:val="00627590"/>
    <w:rsid w:val="00627E98"/>
    <w:rsid w:val="00632013"/>
    <w:rsid w:val="00634D2D"/>
    <w:rsid w:val="0063580B"/>
    <w:rsid w:val="00636ED5"/>
    <w:rsid w:val="006428C6"/>
    <w:rsid w:val="00644DD5"/>
    <w:rsid w:val="00646B0E"/>
    <w:rsid w:val="00651F46"/>
    <w:rsid w:val="00653573"/>
    <w:rsid w:val="00660A59"/>
    <w:rsid w:val="00667355"/>
    <w:rsid w:val="006676D5"/>
    <w:rsid w:val="00675D1F"/>
    <w:rsid w:val="00676A21"/>
    <w:rsid w:val="006805E2"/>
    <w:rsid w:val="0068409E"/>
    <w:rsid w:val="00687910"/>
    <w:rsid w:val="00690438"/>
    <w:rsid w:val="0069625B"/>
    <w:rsid w:val="006973BC"/>
    <w:rsid w:val="006A7FAB"/>
    <w:rsid w:val="006B02DE"/>
    <w:rsid w:val="006B0ACC"/>
    <w:rsid w:val="006B11A5"/>
    <w:rsid w:val="006B6739"/>
    <w:rsid w:val="006B7614"/>
    <w:rsid w:val="006B7811"/>
    <w:rsid w:val="006C3802"/>
    <w:rsid w:val="006C4F02"/>
    <w:rsid w:val="006D01C2"/>
    <w:rsid w:val="006D0735"/>
    <w:rsid w:val="006D0C07"/>
    <w:rsid w:val="006D12F9"/>
    <w:rsid w:val="006D1CCF"/>
    <w:rsid w:val="006D467B"/>
    <w:rsid w:val="006D67F1"/>
    <w:rsid w:val="006E01D9"/>
    <w:rsid w:val="006E453B"/>
    <w:rsid w:val="006E4964"/>
    <w:rsid w:val="006E5040"/>
    <w:rsid w:val="006E7CAE"/>
    <w:rsid w:val="006F0950"/>
    <w:rsid w:val="006F3802"/>
    <w:rsid w:val="006F5A89"/>
    <w:rsid w:val="006F77C4"/>
    <w:rsid w:val="007017C9"/>
    <w:rsid w:val="007030BA"/>
    <w:rsid w:val="00705D39"/>
    <w:rsid w:val="0072024E"/>
    <w:rsid w:val="0072066B"/>
    <w:rsid w:val="00721B52"/>
    <w:rsid w:val="00730B61"/>
    <w:rsid w:val="007314C2"/>
    <w:rsid w:val="00731EDE"/>
    <w:rsid w:val="007331A4"/>
    <w:rsid w:val="0073592A"/>
    <w:rsid w:val="00735CAE"/>
    <w:rsid w:val="00736566"/>
    <w:rsid w:val="0074190E"/>
    <w:rsid w:val="00752C6B"/>
    <w:rsid w:val="0075465D"/>
    <w:rsid w:val="00760207"/>
    <w:rsid w:val="00762833"/>
    <w:rsid w:val="007628F4"/>
    <w:rsid w:val="00762FA6"/>
    <w:rsid w:val="007645DC"/>
    <w:rsid w:val="007708E7"/>
    <w:rsid w:val="007711A9"/>
    <w:rsid w:val="00771B72"/>
    <w:rsid w:val="0077324D"/>
    <w:rsid w:val="00776642"/>
    <w:rsid w:val="0078371B"/>
    <w:rsid w:val="00787242"/>
    <w:rsid w:val="00791416"/>
    <w:rsid w:val="00791852"/>
    <w:rsid w:val="00792AAA"/>
    <w:rsid w:val="007A02C5"/>
    <w:rsid w:val="007A16BA"/>
    <w:rsid w:val="007A2D9D"/>
    <w:rsid w:val="007A37B8"/>
    <w:rsid w:val="007B14D6"/>
    <w:rsid w:val="007B3C10"/>
    <w:rsid w:val="007B57DB"/>
    <w:rsid w:val="007B6A6C"/>
    <w:rsid w:val="007C2058"/>
    <w:rsid w:val="007C297D"/>
    <w:rsid w:val="007C4931"/>
    <w:rsid w:val="007C53F4"/>
    <w:rsid w:val="007D73DC"/>
    <w:rsid w:val="007E13A0"/>
    <w:rsid w:val="007E14CD"/>
    <w:rsid w:val="007E4F3A"/>
    <w:rsid w:val="007E5D71"/>
    <w:rsid w:val="007F7B1F"/>
    <w:rsid w:val="00800D95"/>
    <w:rsid w:val="00801314"/>
    <w:rsid w:val="008031C4"/>
    <w:rsid w:val="00806A44"/>
    <w:rsid w:val="0081029D"/>
    <w:rsid w:val="00814E28"/>
    <w:rsid w:val="008159C5"/>
    <w:rsid w:val="0082287D"/>
    <w:rsid w:val="00823229"/>
    <w:rsid w:val="008255F5"/>
    <w:rsid w:val="008314C3"/>
    <w:rsid w:val="008368D1"/>
    <w:rsid w:val="00840C13"/>
    <w:rsid w:val="00841EA3"/>
    <w:rsid w:val="00850B87"/>
    <w:rsid w:val="0085475A"/>
    <w:rsid w:val="0085576E"/>
    <w:rsid w:val="008606B2"/>
    <w:rsid w:val="0086119E"/>
    <w:rsid w:val="00866CE0"/>
    <w:rsid w:val="00875912"/>
    <w:rsid w:val="008821DA"/>
    <w:rsid w:val="008836FF"/>
    <w:rsid w:val="0088457C"/>
    <w:rsid w:val="00895855"/>
    <w:rsid w:val="00896049"/>
    <w:rsid w:val="008A2489"/>
    <w:rsid w:val="008A43AC"/>
    <w:rsid w:val="008A61BF"/>
    <w:rsid w:val="008B0340"/>
    <w:rsid w:val="008B292B"/>
    <w:rsid w:val="008B558C"/>
    <w:rsid w:val="008B76B2"/>
    <w:rsid w:val="008B79EF"/>
    <w:rsid w:val="008C3078"/>
    <w:rsid w:val="008C696D"/>
    <w:rsid w:val="008D17F9"/>
    <w:rsid w:val="008D292E"/>
    <w:rsid w:val="008D7E23"/>
    <w:rsid w:val="008E2E15"/>
    <w:rsid w:val="008E45E8"/>
    <w:rsid w:val="008E726A"/>
    <w:rsid w:val="008E756E"/>
    <w:rsid w:val="008F0F8A"/>
    <w:rsid w:val="008F1682"/>
    <w:rsid w:val="008F214C"/>
    <w:rsid w:val="008F2DCF"/>
    <w:rsid w:val="008F3743"/>
    <w:rsid w:val="008F4602"/>
    <w:rsid w:val="008F4B63"/>
    <w:rsid w:val="008F6AD4"/>
    <w:rsid w:val="008F7D1A"/>
    <w:rsid w:val="009007BE"/>
    <w:rsid w:val="00901CA5"/>
    <w:rsid w:val="00902128"/>
    <w:rsid w:val="00905534"/>
    <w:rsid w:val="0090695D"/>
    <w:rsid w:val="00910B89"/>
    <w:rsid w:val="00914F7B"/>
    <w:rsid w:val="00920E65"/>
    <w:rsid w:val="009225D2"/>
    <w:rsid w:val="0092292A"/>
    <w:rsid w:val="00924180"/>
    <w:rsid w:val="00925024"/>
    <w:rsid w:val="00930496"/>
    <w:rsid w:val="00930E2C"/>
    <w:rsid w:val="0093139D"/>
    <w:rsid w:val="009322C5"/>
    <w:rsid w:val="009342B8"/>
    <w:rsid w:val="0093591B"/>
    <w:rsid w:val="00937216"/>
    <w:rsid w:val="00937669"/>
    <w:rsid w:val="0094162C"/>
    <w:rsid w:val="00947A2C"/>
    <w:rsid w:val="00952668"/>
    <w:rsid w:val="0095384B"/>
    <w:rsid w:val="009670CA"/>
    <w:rsid w:val="009701DC"/>
    <w:rsid w:val="00971897"/>
    <w:rsid w:val="00972749"/>
    <w:rsid w:val="009727ED"/>
    <w:rsid w:val="00974FB0"/>
    <w:rsid w:val="0097747C"/>
    <w:rsid w:val="009805AC"/>
    <w:rsid w:val="009863B5"/>
    <w:rsid w:val="0098646D"/>
    <w:rsid w:val="009872BC"/>
    <w:rsid w:val="009877D4"/>
    <w:rsid w:val="00987BFF"/>
    <w:rsid w:val="00990170"/>
    <w:rsid w:val="009903AE"/>
    <w:rsid w:val="009A0476"/>
    <w:rsid w:val="009A30B8"/>
    <w:rsid w:val="009A3455"/>
    <w:rsid w:val="009A7FAB"/>
    <w:rsid w:val="009B0591"/>
    <w:rsid w:val="009B2D27"/>
    <w:rsid w:val="009B394E"/>
    <w:rsid w:val="009C2475"/>
    <w:rsid w:val="009C411D"/>
    <w:rsid w:val="009C47D4"/>
    <w:rsid w:val="009C5256"/>
    <w:rsid w:val="009C7849"/>
    <w:rsid w:val="009D0E1B"/>
    <w:rsid w:val="009D1225"/>
    <w:rsid w:val="009D3DE3"/>
    <w:rsid w:val="009D714A"/>
    <w:rsid w:val="009E0F0E"/>
    <w:rsid w:val="009E1C62"/>
    <w:rsid w:val="009E48A3"/>
    <w:rsid w:val="009E567A"/>
    <w:rsid w:val="009E6511"/>
    <w:rsid w:val="009F0449"/>
    <w:rsid w:val="009F1AC7"/>
    <w:rsid w:val="009F3655"/>
    <w:rsid w:val="009F4351"/>
    <w:rsid w:val="009F6F6C"/>
    <w:rsid w:val="00A000BC"/>
    <w:rsid w:val="00A027F0"/>
    <w:rsid w:val="00A041BD"/>
    <w:rsid w:val="00A04562"/>
    <w:rsid w:val="00A06071"/>
    <w:rsid w:val="00A1122C"/>
    <w:rsid w:val="00A11D47"/>
    <w:rsid w:val="00A131D6"/>
    <w:rsid w:val="00A14DF8"/>
    <w:rsid w:val="00A15F9A"/>
    <w:rsid w:val="00A20F1D"/>
    <w:rsid w:val="00A230E8"/>
    <w:rsid w:val="00A2360F"/>
    <w:rsid w:val="00A238A5"/>
    <w:rsid w:val="00A23B4E"/>
    <w:rsid w:val="00A2645F"/>
    <w:rsid w:val="00A30239"/>
    <w:rsid w:val="00A304CF"/>
    <w:rsid w:val="00A34044"/>
    <w:rsid w:val="00A350FA"/>
    <w:rsid w:val="00A36693"/>
    <w:rsid w:val="00A37599"/>
    <w:rsid w:val="00A37EDD"/>
    <w:rsid w:val="00A435FC"/>
    <w:rsid w:val="00A43EE0"/>
    <w:rsid w:val="00A51E23"/>
    <w:rsid w:val="00A51EF5"/>
    <w:rsid w:val="00A52774"/>
    <w:rsid w:val="00A53B39"/>
    <w:rsid w:val="00A57894"/>
    <w:rsid w:val="00A6135C"/>
    <w:rsid w:val="00A61566"/>
    <w:rsid w:val="00A6599D"/>
    <w:rsid w:val="00A67F0A"/>
    <w:rsid w:val="00A70E86"/>
    <w:rsid w:val="00A809BB"/>
    <w:rsid w:val="00A809E9"/>
    <w:rsid w:val="00A82803"/>
    <w:rsid w:val="00A855ED"/>
    <w:rsid w:val="00A87029"/>
    <w:rsid w:val="00A91C1A"/>
    <w:rsid w:val="00A92E23"/>
    <w:rsid w:val="00A936B0"/>
    <w:rsid w:val="00A94A00"/>
    <w:rsid w:val="00AA1F0C"/>
    <w:rsid w:val="00AA3539"/>
    <w:rsid w:val="00AA3C45"/>
    <w:rsid w:val="00AA4DD8"/>
    <w:rsid w:val="00AC11FC"/>
    <w:rsid w:val="00AC14DC"/>
    <w:rsid w:val="00AC38CF"/>
    <w:rsid w:val="00AD5E49"/>
    <w:rsid w:val="00AE0562"/>
    <w:rsid w:val="00AE2159"/>
    <w:rsid w:val="00AE7F24"/>
    <w:rsid w:val="00AF0259"/>
    <w:rsid w:val="00AF138B"/>
    <w:rsid w:val="00AF1506"/>
    <w:rsid w:val="00AF1B86"/>
    <w:rsid w:val="00AF228A"/>
    <w:rsid w:val="00AF535B"/>
    <w:rsid w:val="00B01E8F"/>
    <w:rsid w:val="00B07946"/>
    <w:rsid w:val="00B10CC7"/>
    <w:rsid w:val="00B141BE"/>
    <w:rsid w:val="00B21B17"/>
    <w:rsid w:val="00B2301A"/>
    <w:rsid w:val="00B31419"/>
    <w:rsid w:val="00B36151"/>
    <w:rsid w:val="00B4402B"/>
    <w:rsid w:val="00B4561E"/>
    <w:rsid w:val="00B551DE"/>
    <w:rsid w:val="00B60285"/>
    <w:rsid w:val="00B63DB9"/>
    <w:rsid w:val="00B642A3"/>
    <w:rsid w:val="00B70265"/>
    <w:rsid w:val="00B7158E"/>
    <w:rsid w:val="00B80815"/>
    <w:rsid w:val="00B85DB5"/>
    <w:rsid w:val="00B86FB4"/>
    <w:rsid w:val="00B903EA"/>
    <w:rsid w:val="00B94862"/>
    <w:rsid w:val="00B9584B"/>
    <w:rsid w:val="00BA14DC"/>
    <w:rsid w:val="00BA566F"/>
    <w:rsid w:val="00BA63E8"/>
    <w:rsid w:val="00BB0BF7"/>
    <w:rsid w:val="00BB114C"/>
    <w:rsid w:val="00BB3A99"/>
    <w:rsid w:val="00BB4EC0"/>
    <w:rsid w:val="00BC71C4"/>
    <w:rsid w:val="00BD2512"/>
    <w:rsid w:val="00BD30E9"/>
    <w:rsid w:val="00BD387B"/>
    <w:rsid w:val="00BD75BB"/>
    <w:rsid w:val="00BD770B"/>
    <w:rsid w:val="00BE403F"/>
    <w:rsid w:val="00BE473F"/>
    <w:rsid w:val="00BF05BA"/>
    <w:rsid w:val="00BF6661"/>
    <w:rsid w:val="00C032F4"/>
    <w:rsid w:val="00C04432"/>
    <w:rsid w:val="00C047C3"/>
    <w:rsid w:val="00C1307C"/>
    <w:rsid w:val="00C1788B"/>
    <w:rsid w:val="00C347A1"/>
    <w:rsid w:val="00C35939"/>
    <w:rsid w:val="00C367A7"/>
    <w:rsid w:val="00C370D3"/>
    <w:rsid w:val="00C41FA1"/>
    <w:rsid w:val="00C42A37"/>
    <w:rsid w:val="00C47F7A"/>
    <w:rsid w:val="00C509F3"/>
    <w:rsid w:val="00C51372"/>
    <w:rsid w:val="00C51C3D"/>
    <w:rsid w:val="00C53773"/>
    <w:rsid w:val="00C543CA"/>
    <w:rsid w:val="00C56166"/>
    <w:rsid w:val="00C63220"/>
    <w:rsid w:val="00C644BC"/>
    <w:rsid w:val="00C6585B"/>
    <w:rsid w:val="00C66878"/>
    <w:rsid w:val="00C66B14"/>
    <w:rsid w:val="00C7048A"/>
    <w:rsid w:val="00C722F9"/>
    <w:rsid w:val="00C73154"/>
    <w:rsid w:val="00C736EE"/>
    <w:rsid w:val="00C764A2"/>
    <w:rsid w:val="00C834B4"/>
    <w:rsid w:val="00C863C8"/>
    <w:rsid w:val="00C903F8"/>
    <w:rsid w:val="00C90758"/>
    <w:rsid w:val="00C91F28"/>
    <w:rsid w:val="00C970A1"/>
    <w:rsid w:val="00CA1444"/>
    <w:rsid w:val="00CA31CD"/>
    <w:rsid w:val="00CA3352"/>
    <w:rsid w:val="00CA5BBF"/>
    <w:rsid w:val="00CB1AB0"/>
    <w:rsid w:val="00CB434C"/>
    <w:rsid w:val="00CB4456"/>
    <w:rsid w:val="00CC0948"/>
    <w:rsid w:val="00CC285A"/>
    <w:rsid w:val="00CC50C7"/>
    <w:rsid w:val="00CC652A"/>
    <w:rsid w:val="00CC6B38"/>
    <w:rsid w:val="00CC6B7C"/>
    <w:rsid w:val="00CD28D8"/>
    <w:rsid w:val="00CE551B"/>
    <w:rsid w:val="00CE679E"/>
    <w:rsid w:val="00CE7A04"/>
    <w:rsid w:val="00CE7CB4"/>
    <w:rsid w:val="00CF56C8"/>
    <w:rsid w:val="00CF673A"/>
    <w:rsid w:val="00D02CAE"/>
    <w:rsid w:val="00D037D2"/>
    <w:rsid w:val="00D07A07"/>
    <w:rsid w:val="00D153DA"/>
    <w:rsid w:val="00D162E0"/>
    <w:rsid w:val="00D17C1D"/>
    <w:rsid w:val="00D20273"/>
    <w:rsid w:val="00D2380C"/>
    <w:rsid w:val="00D34715"/>
    <w:rsid w:val="00D4619B"/>
    <w:rsid w:val="00D46DB2"/>
    <w:rsid w:val="00D46E3C"/>
    <w:rsid w:val="00D53825"/>
    <w:rsid w:val="00D564C3"/>
    <w:rsid w:val="00D56F17"/>
    <w:rsid w:val="00D6523E"/>
    <w:rsid w:val="00D65B9E"/>
    <w:rsid w:val="00D71340"/>
    <w:rsid w:val="00D76CFC"/>
    <w:rsid w:val="00D91249"/>
    <w:rsid w:val="00D9487D"/>
    <w:rsid w:val="00D95D22"/>
    <w:rsid w:val="00D966C3"/>
    <w:rsid w:val="00D967C4"/>
    <w:rsid w:val="00D96BA1"/>
    <w:rsid w:val="00DA0622"/>
    <w:rsid w:val="00DA0C88"/>
    <w:rsid w:val="00DA1212"/>
    <w:rsid w:val="00DB0AE4"/>
    <w:rsid w:val="00DC3E8E"/>
    <w:rsid w:val="00DC589A"/>
    <w:rsid w:val="00DD4100"/>
    <w:rsid w:val="00DD4809"/>
    <w:rsid w:val="00DD690D"/>
    <w:rsid w:val="00DD7279"/>
    <w:rsid w:val="00DD7E5C"/>
    <w:rsid w:val="00DE1AB4"/>
    <w:rsid w:val="00DE2182"/>
    <w:rsid w:val="00DE45EC"/>
    <w:rsid w:val="00DE6D0E"/>
    <w:rsid w:val="00DE7466"/>
    <w:rsid w:val="00DF1AF9"/>
    <w:rsid w:val="00DF3453"/>
    <w:rsid w:val="00DF379C"/>
    <w:rsid w:val="00DF4FF0"/>
    <w:rsid w:val="00DF6D17"/>
    <w:rsid w:val="00E00B41"/>
    <w:rsid w:val="00E04FED"/>
    <w:rsid w:val="00E14B29"/>
    <w:rsid w:val="00E16498"/>
    <w:rsid w:val="00E16571"/>
    <w:rsid w:val="00E17D74"/>
    <w:rsid w:val="00E17FF1"/>
    <w:rsid w:val="00E21042"/>
    <w:rsid w:val="00E21F0F"/>
    <w:rsid w:val="00E250CC"/>
    <w:rsid w:val="00E277C9"/>
    <w:rsid w:val="00E308C7"/>
    <w:rsid w:val="00E3095D"/>
    <w:rsid w:val="00E33AD5"/>
    <w:rsid w:val="00E41B43"/>
    <w:rsid w:val="00E44991"/>
    <w:rsid w:val="00E52FD0"/>
    <w:rsid w:val="00E53445"/>
    <w:rsid w:val="00E5580C"/>
    <w:rsid w:val="00E558DC"/>
    <w:rsid w:val="00E5721A"/>
    <w:rsid w:val="00E57C5F"/>
    <w:rsid w:val="00E64D85"/>
    <w:rsid w:val="00E6513C"/>
    <w:rsid w:val="00E67E16"/>
    <w:rsid w:val="00E703D8"/>
    <w:rsid w:val="00E70FE9"/>
    <w:rsid w:val="00E7795E"/>
    <w:rsid w:val="00E84FAE"/>
    <w:rsid w:val="00E863B2"/>
    <w:rsid w:val="00E91CB5"/>
    <w:rsid w:val="00E9736D"/>
    <w:rsid w:val="00E97FD5"/>
    <w:rsid w:val="00EA33AB"/>
    <w:rsid w:val="00EA3B4C"/>
    <w:rsid w:val="00EA3CE0"/>
    <w:rsid w:val="00EA6B15"/>
    <w:rsid w:val="00EB089A"/>
    <w:rsid w:val="00EB3428"/>
    <w:rsid w:val="00EC155B"/>
    <w:rsid w:val="00EC63B2"/>
    <w:rsid w:val="00EC79CC"/>
    <w:rsid w:val="00ED5DC0"/>
    <w:rsid w:val="00EE0A1F"/>
    <w:rsid w:val="00EE116B"/>
    <w:rsid w:val="00EE18BC"/>
    <w:rsid w:val="00EE4791"/>
    <w:rsid w:val="00EE7828"/>
    <w:rsid w:val="00EF3F2A"/>
    <w:rsid w:val="00EF4900"/>
    <w:rsid w:val="00EF5C94"/>
    <w:rsid w:val="00F01600"/>
    <w:rsid w:val="00F0197F"/>
    <w:rsid w:val="00F056F9"/>
    <w:rsid w:val="00F10CD0"/>
    <w:rsid w:val="00F14471"/>
    <w:rsid w:val="00F1561D"/>
    <w:rsid w:val="00F226AE"/>
    <w:rsid w:val="00F233E2"/>
    <w:rsid w:val="00F2392B"/>
    <w:rsid w:val="00F23F1E"/>
    <w:rsid w:val="00F25719"/>
    <w:rsid w:val="00F26B9D"/>
    <w:rsid w:val="00F31181"/>
    <w:rsid w:val="00F31C96"/>
    <w:rsid w:val="00F36A41"/>
    <w:rsid w:val="00F40152"/>
    <w:rsid w:val="00F401FF"/>
    <w:rsid w:val="00F4581E"/>
    <w:rsid w:val="00F45D0B"/>
    <w:rsid w:val="00F500E3"/>
    <w:rsid w:val="00F520CE"/>
    <w:rsid w:val="00F53981"/>
    <w:rsid w:val="00F54B1D"/>
    <w:rsid w:val="00F54CE5"/>
    <w:rsid w:val="00F611D8"/>
    <w:rsid w:val="00F6228F"/>
    <w:rsid w:val="00F6295E"/>
    <w:rsid w:val="00F62BA1"/>
    <w:rsid w:val="00F632B7"/>
    <w:rsid w:val="00F7223F"/>
    <w:rsid w:val="00F81AF1"/>
    <w:rsid w:val="00F8238B"/>
    <w:rsid w:val="00F8383C"/>
    <w:rsid w:val="00F8419E"/>
    <w:rsid w:val="00F84F06"/>
    <w:rsid w:val="00F87E60"/>
    <w:rsid w:val="00F9020A"/>
    <w:rsid w:val="00F911DA"/>
    <w:rsid w:val="00F9131E"/>
    <w:rsid w:val="00F93F98"/>
    <w:rsid w:val="00F94F3E"/>
    <w:rsid w:val="00FA57DB"/>
    <w:rsid w:val="00FB047A"/>
    <w:rsid w:val="00FB69B5"/>
    <w:rsid w:val="00FB6BD7"/>
    <w:rsid w:val="00FB6DE4"/>
    <w:rsid w:val="00FC04E5"/>
    <w:rsid w:val="00FC24FA"/>
    <w:rsid w:val="00FC432C"/>
    <w:rsid w:val="00FD0759"/>
    <w:rsid w:val="00FD18C4"/>
    <w:rsid w:val="00FD2534"/>
    <w:rsid w:val="00FD62D9"/>
    <w:rsid w:val="00FE3121"/>
    <w:rsid w:val="00FE31E6"/>
    <w:rsid w:val="00FF3E09"/>
  </w:rsids>
  <m:mathPr>
    <m:mathFont m:val="Book Antiqua"/>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B903EA"/>
  </w:style>
  <w:style w:type="paragraph" w:styleId="Heading1">
    <w:name w:val="heading 1"/>
    <w:basedOn w:val="Normal"/>
    <w:next w:val="Normal"/>
    <w:link w:val="Heading1Char"/>
    <w:rsid w:val="0043244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rsid w:val="00EF4900"/>
    <w:rPr>
      <w:rFonts w:ascii="Lucida Grande" w:hAnsi="Lucida Grande" w:cs="Lucida Grande"/>
      <w:sz w:val="18"/>
      <w:szCs w:val="18"/>
    </w:rPr>
  </w:style>
  <w:style w:type="character" w:customStyle="1" w:styleId="BalloonTextChar">
    <w:name w:val="Balloon Text Char"/>
    <w:basedOn w:val="DefaultParagraphFont"/>
    <w:uiPriority w:val="99"/>
    <w:semiHidden/>
    <w:rsid w:val="003844DC"/>
    <w:rPr>
      <w:rFonts w:ascii="Lucida Grande" w:hAnsi="Lucida Grande"/>
      <w:sz w:val="18"/>
      <w:szCs w:val="18"/>
    </w:rPr>
  </w:style>
  <w:style w:type="character" w:customStyle="1" w:styleId="BalloonTextChar0">
    <w:name w:val="Balloon Text Char"/>
    <w:basedOn w:val="DefaultParagraphFont"/>
    <w:uiPriority w:val="99"/>
    <w:semiHidden/>
    <w:rsid w:val="00313D93"/>
    <w:rPr>
      <w:rFonts w:ascii="Lucida Grande" w:hAnsi="Lucida Grande"/>
      <w:sz w:val="18"/>
      <w:szCs w:val="18"/>
    </w:rPr>
  </w:style>
  <w:style w:type="character" w:customStyle="1" w:styleId="BalloonTextChar2">
    <w:name w:val="Balloon Text Char"/>
    <w:basedOn w:val="DefaultParagraphFont"/>
    <w:uiPriority w:val="99"/>
    <w:semiHidden/>
    <w:rsid w:val="00C17FCA"/>
    <w:rPr>
      <w:rFonts w:ascii="Lucida Grande" w:hAnsi="Lucida Grande"/>
      <w:sz w:val="18"/>
      <w:szCs w:val="18"/>
    </w:rPr>
  </w:style>
  <w:style w:type="character" w:styleId="Emphasis">
    <w:name w:val="Emphasis"/>
    <w:basedOn w:val="DefaultParagraphFont"/>
    <w:qFormat/>
    <w:rsid w:val="005563F2"/>
    <w:rPr>
      <w:rFonts w:ascii="Verdana" w:hAnsi="Verdana" w:hint="default"/>
      <w:i/>
      <w:iCs/>
    </w:rPr>
  </w:style>
  <w:style w:type="character" w:customStyle="1" w:styleId="bodycopy1">
    <w:name w:val="bodycopy1"/>
    <w:basedOn w:val="DefaultParagraphFont"/>
    <w:rsid w:val="005563F2"/>
    <w:rPr>
      <w:rFonts w:ascii="Verdana" w:hAnsi="Verdana" w:hint="default"/>
      <w:b w:val="0"/>
      <w:bCs w:val="0"/>
      <w:color w:val="000000"/>
      <w:sz w:val="14"/>
      <w:szCs w:val="14"/>
    </w:rPr>
  </w:style>
  <w:style w:type="character" w:styleId="Hyperlink">
    <w:name w:val="Hyperlink"/>
    <w:basedOn w:val="DefaultParagraphFont"/>
    <w:uiPriority w:val="99"/>
    <w:rsid w:val="00E26E8F"/>
    <w:rPr>
      <w:color w:val="0000FF"/>
      <w:u w:val="single"/>
    </w:rPr>
  </w:style>
  <w:style w:type="paragraph" w:styleId="FootnoteText">
    <w:name w:val="footnote text"/>
    <w:basedOn w:val="Normal"/>
    <w:semiHidden/>
    <w:rsid w:val="00C3783A"/>
    <w:rPr>
      <w:sz w:val="20"/>
      <w:szCs w:val="20"/>
    </w:rPr>
  </w:style>
  <w:style w:type="character" w:customStyle="1" w:styleId="matchterm01">
    <w:name w:val="matchterm01"/>
    <w:basedOn w:val="DefaultParagraphFont"/>
    <w:rsid w:val="00BF2536"/>
    <w:rPr>
      <w:shd w:val="clear" w:color="auto" w:fill="FFFF66"/>
    </w:rPr>
  </w:style>
  <w:style w:type="character" w:styleId="FollowedHyperlink">
    <w:name w:val="FollowedHyperlink"/>
    <w:basedOn w:val="DefaultParagraphFont"/>
    <w:rsid w:val="00735296"/>
    <w:rPr>
      <w:color w:val="800080"/>
      <w:u w:val="single"/>
    </w:rPr>
  </w:style>
  <w:style w:type="character" w:customStyle="1" w:styleId="matchterm0">
    <w:name w:val="matchterm0"/>
    <w:basedOn w:val="DefaultParagraphFont"/>
    <w:rsid w:val="00AF7070"/>
  </w:style>
  <w:style w:type="paragraph" w:styleId="HTMLPreformatted">
    <w:name w:val="HTML Preformatted"/>
    <w:basedOn w:val="Normal"/>
    <w:rsid w:val="0056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Strong">
    <w:name w:val="Strong"/>
    <w:basedOn w:val="DefaultParagraphFont"/>
    <w:qFormat/>
    <w:rsid w:val="00472B5C"/>
    <w:rPr>
      <w:b/>
      <w:bCs/>
    </w:rPr>
  </w:style>
  <w:style w:type="paragraph" w:customStyle="1" w:styleId="syllabusbookChar">
    <w:name w:val="syllabus book Char"/>
    <w:basedOn w:val="Normal"/>
    <w:rsid w:val="0018134D"/>
    <w:pPr>
      <w:autoSpaceDE w:val="0"/>
      <w:autoSpaceDN w:val="0"/>
      <w:spacing w:after="240"/>
      <w:ind w:left="720" w:hanging="720"/>
    </w:pPr>
  </w:style>
  <w:style w:type="paragraph" w:styleId="NormalWeb">
    <w:name w:val="Normal (Web)"/>
    <w:basedOn w:val="Normal"/>
    <w:uiPriority w:val="99"/>
    <w:rsid w:val="00700B21"/>
    <w:pPr>
      <w:spacing w:before="100" w:beforeAutospacing="1" w:after="100" w:afterAutospacing="1"/>
    </w:pPr>
    <w:rPr>
      <w:color w:val="000000"/>
      <w:lang w:val="fr-FR" w:eastAsia="fr-FR"/>
    </w:rPr>
  </w:style>
  <w:style w:type="paragraph" w:styleId="Footer">
    <w:name w:val="footer"/>
    <w:basedOn w:val="Normal"/>
    <w:rsid w:val="00F35F0D"/>
    <w:pPr>
      <w:tabs>
        <w:tab w:val="center" w:pos="4320"/>
        <w:tab w:val="right" w:pos="8640"/>
      </w:tabs>
    </w:pPr>
    <w:rPr>
      <w:rFonts w:ascii="New York" w:hAnsi="New York"/>
      <w:szCs w:val="20"/>
    </w:rPr>
  </w:style>
  <w:style w:type="paragraph" w:styleId="ListParagraph">
    <w:name w:val="List Paragraph"/>
    <w:basedOn w:val="Normal"/>
    <w:uiPriority w:val="34"/>
    <w:qFormat/>
    <w:rsid w:val="007722F8"/>
    <w:pPr>
      <w:ind w:left="720"/>
      <w:contextualSpacing/>
    </w:pPr>
    <w:rPr>
      <w:rFonts w:ascii="Cambria" w:eastAsia="Cambria" w:hAnsi="Cambria"/>
    </w:rPr>
  </w:style>
  <w:style w:type="table" w:styleId="TableGrid">
    <w:name w:val="Table Grid"/>
    <w:basedOn w:val="TableNormal"/>
    <w:rsid w:val="000F77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2B5EB9"/>
    <w:rPr>
      <w:rFonts w:ascii="Times" w:eastAsia="Times" w:hAnsi="Times"/>
      <w:sz w:val="20"/>
      <w:szCs w:val="20"/>
    </w:rPr>
  </w:style>
  <w:style w:type="character" w:customStyle="1" w:styleId="EndnoteTextChar">
    <w:name w:val="Endnote Text Char"/>
    <w:basedOn w:val="DefaultParagraphFont"/>
    <w:link w:val="EndnoteText"/>
    <w:rsid w:val="002B5EB9"/>
    <w:rPr>
      <w:rFonts w:ascii="Times" w:eastAsia="Times" w:hAnsi="Times"/>
    </w:rPr>
  </w:style>
  <w:style w:type="paragraph" w:styleId="Header">
    <w:name w:val="header"/>
    <w:basedOn w:val="Normal"/>
    <w:link w:val="HeaderChar"/>
    <w:rsid w:val="0030216C"/>
    <w:pPr>
      <w:tabs>
        <w:tab w:val="center" w:pos="4320"/>
        <w:tab w:val="right" w:pos="8640"/>
      </w:tabs>
    </w:pPr>
  </w:style>
  <w:style w:type="character" w:customStyle="1" w:styleId="HeaderChar">
    <w:name w:val="Header Char"/>
    <w:basedOn w:val="DefaultParagraphFont"/>
    <w:link w:val="Header"/>
    <w:rsid w:val="0030216C"/>
    <w:rPr>
      <w:sz w:val="24"/>
      <w:szCs w:val="24"/>
    </w:rPr>
  </w:style>
  <w:style w:type="character" w:styleId="PageNumber">
    <w:name w:val="page number"/>
    <w:basedOn w:val="DefaultParagraphFont"/>
    <w:rsid w:val="0030216C"/>
  </w:style>
  <w:style w:type="paragraph" w:customStyle="1" w:styleId="Calendar">
    <w:name w:val="Calendar"/>
    <w:rsid w:val="00BA63E8"/>
    <w:pPr>
      <w:tabs>
        <w:tab w:val="left" w:pos="2160"/>
        <w:tab w:val="left" w:pos="3600"/>
      </w:tabs>
      <w:ind w:left="3600" w:hanging="3600"/>
    </w:pPr>
    <w:rPr>
      <w:rFonts w:ascii="Didot" w:eastAsia="ヒラギノ角ゴ Pro W3" w:hAnsi="Didot"/>
      <w:color w:val="000000"/>
      <w:sz w:val="18"/>
      <w:szCs w:val="20"/>
    </w:rPr>
  </w:style>
  <w:style w:type="character" w:customStyle="1" w:styleId="Heading1Char">
    <w:name w:val="Heading 1 Char"/>
    <w:basedOn w:val="DefaultParagraphFont"/>
    <w:link w:val="Heading1"/>
    <w:rsid w:val="00432447"/>
    <w:rPr>
      <w:rFonts w:asciiTheme="majorHAnsi" w:eastAsiaTheme="majorEastAsia" w:hAnsiTheme="majorHAnsi" w:cstheme="majorBidi"/>
      <w:b/>
      <w:bCs/>
      <w:color w:val="345A8A" w:themeColor="accent1" w:themeShade="B5"/>
      <w:sz w:val="32"/>
      <w:szCs w:val="32"/>
    </w:rPr>
  </w:style>
  <w:style w:type="character" w:customStyle="1" w:styleId="rdlinkitem">
    <w:name w:val="rdlinkitem"/>
    <w:basedOn w:val="DefaultParagraphFont"/>
    <w:rsid w:val="00361B57"/>
  </w:style>
  <w:style w:type="character" w:styleId="FootnoteReference">
    <w:name w:val="footnote reference"/>
    <w:basedOn w:val="DefaultParagraphFont"/>
    <w:uiPriority w:val="99"/>
    <w:unhideWhenUsed/>
    <w:rsid w:val="00361B57"/>
    <w:rPr>
      <w:vertAlign w:val="superscript"/>
    </w:rPr>
  </w:style>
  <w:style w:type="character" w:styleId="EndnoteReference">
    <w:name w:val="endnote reference"/>
    <w:basedOn w:val="DefaultParagraphFont"/>
    <w:uiPriority w:val="99"/>
    <w:unhideWhenUsed/>
    <w:rsid w:val="00361B57"/>
    <w:rPr>
      <w:vertAlign w:val="superscript"/>
    </w:rPr>
  </w:style>
  <w:style w:type="paragraph" w:customStyle="1" w:styleId="weekheading">
    <w:name w:val="week heading"/>
    <w:basedOn w:val="Normal"/>
    <w:rsid w:val="00361B57"/>
    <w:pPr>
      <w:autoSpaceDE w:val="0"/>
      <w:autoSpaceDN w:val="0"/>
      <w:spacing w:after="240"/>
      <w:jc w:val="center"/>
    </w:pPr>
    <w:rPr>
      <w:b/>
      <w:bCs/>
      <w:u w:val="single"/>
    </w:rPr>
  </w:style>
  <w:style w:type="character" w:customStyle="1" w:styleId="normalchar">
    <w:name w:val="normal__char"/>
    <w:basedOn w:val="DefaultParagraphFont"/>
    <w:rsid w:val="004A1B45"/>
  </w:style>
  <w:style w:type="character" w:customStyle="1" w:styleId="BalloonTextChar1">
    <w:name w:val="Balloon Text Char1"/>
    <w:basedOn w:val="DefaultParagraphFont"/>
    <w:link w:val="BalloonText"/>
    <w:rsid w:val="00EF4900"/>
    <w:rPr>
      <w:rFonts w:ascii="Lucida Grande" w:hAnsi="Lucida Grande" w:cs="Lucida Grande"/>
      <w:sz w:val="18"/>
      <w:szCs w:val="18"/>
    </w:rPr>
  </w:style>
  <w:style w:type="character" w:customStyle="1" w:styleId="apple-converted-space">
    <w:name w:val="apple-converted-space"/>
    <w:basedOn w:val="DefaultParagraphFont"/>
    <w:rsid w:val="008F2DC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903EA"/>
  </w:style>
  <w:style w:type="paragraph" w:styleId="Heading1">
    <w:name w:val="heading 1"/>
    <w:basedOn w:val="Normal"/>
    <w:next w:val="Normal"/>
    <w:link w:val="Header"/>
    <w:rsid w:val="0043244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alloonText">
    <w:name w:val="Emphasis"/>
    <w:basedOn w:val="DefaultParagraphFont"/>
    <w:qFormat/>
    <w:rsid w:val="005563F2"/>
    <w:rPr>
      <w:rFonts w:ascii="Verdana" w:hAnsi="Verdana" w:hint="default"/>
      <w:i/>
      <w:iCs/>
    </w:rPr>
  </w:style>
  <w:style w:type="character" w:customStyle="1" w:styleId="BalloonTextChar">
    <w:name w:val="bodycopy1"/>
    <w:basedOn w:val="DefaultParagraphFont"/>
    <w:rsid w:val="005563F2"/>
    <w:rPr>
      <w:rFonts w:ascii="Verdana" w:hAnsi="Verdana" w:hint="default"/>
      <w:b w:val="0"/>
      <w:bCs w:val="0"/>
      <w:color w:val="000000"/>
      <w:sz w:val="14"/>
      <w:szCs w:val="14"/>
    </w:rPr>
  </w:style>
  <w:style w:type="character" w:styleId="BalloonTextChar0">
    <w:name w:val="Hyperlink"/>
    <w:basedOn w:val="DefaultParagraphFont"/>
    <w:rsid w:val="00E26E8F"/>
    <w:rPr>
      <w:color w:val="0000FF"/>
      <w:u w:val="single"/>
    </w:rPr>
  </w:style>
  <w:style w:type="paragraph" w:styleId="BalloonTextChar2">
    <w:name w:val="footnote text"/>
    <w:basedOn w:val="Normal"/>
    <w:semiHidden/>
    <w:rsid w:val="00C3783A"/>
    <w:rPr>
      <w:sz w:val="20"/>
      <w:szCs w:val="20"/>
    </w:rPr>
  </w:style>
  <w:style w:type="character" w:customStyle="1" w:styleId="Emphasis">
    <w:name w:val="matchterm01"/>
    <w:basedOn w:val="DefaultParagraphFont"/>
    <w:rsid w:val="00BF2536"/>
    <w:rPr>
      <w:shd w:val="clear" w:color="auto" w:fill="FFFF66"/>
    </w:rPr>
  </w:style>
  <w:style w:type="character" w:styleId="bodycopy1">
    <w:name w:val="FollowedHyperlink"/>
    <w:basedOn w:val="DefaultParagraphFont"/>
    <w:rsid w:val="00735296"/>
    <w:rPr>
      <w:color w:val="800080"/>
      <w:u w:val="single"/>
    </w:rPr>
  </w:style>
  <w:style w:type="character" w:customStyle="1" w:styleId="Hyperlink">
    <w:name w:val="matchterm0"/>
    <w:basedOn w:val="DefaultParagraphFont"/>
    <w:rsid w:val="00AF7070"/>
  </w:style>
  <w:style w:type="paragraph" w:styleId="FootnoteText">
    <w:name w:val="HTML Preformatted"/>
    <w:basedOn w:val="Normal"/>
    <w:rsid w:val="005649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matchterm01">
    <w:name w:val="Strong"/>
    <w:basedOn w:val="DefaultParagraphFont"/>
    <w:qFormat/>
    <w:rsid w:val="00472B5C"/>
    <w:rPr>
      <w:b/>
      <w:bCs/>
    </w:rPr>
  </w:style>
  <w:style w:type="paragraph" w:customStyle="1" w:styleId="FollowedHyperlink">
    <w:name w:val="syllabus book Char"/>
    <w:basedOn w:val="Normal"/>
    <w:rsid w:val="0018134D"/>
    <w:pPr>
      <w:autoSpaceDE w:val="0"/>
      <w:autoSpaceDN w:val="0"/>
      <w:spacing w:after="240"/>
      <w:ind w:left="720" w:hanging="720"/>
    </w:pPr>
  </w:style>
  <w:style w:type="paragraph" w:styleId="matchterm0">
    <w:name w:val="Normal (Web)"/>
    <w:basedOn w:val="Normal"/>
    <w:uiPriority w:val="99"/>
    <w:rsid w:val="00700B21"/>
    <w:pPr>
      <w:spacing w:before="100" w:beforeAutospacing="1" w:after="100" w:afterAutospacing="1"/>
    </w:pPr>
    <w:rPr>
      <w:color w:val="000000"/>
      <w:lang w:val="fr-FR" w:eastAsia="fr-FR"/>
    </w:rPr>
  </w:style>
  <w:style w:type="paragraph" w:styleId="HTMLPreformatted">
    <w:name w:val="footer"/>
    <w:basedOn w:val="Normal"/>
    <w:rsid w:val="00F35F0D"/>
    <w:pPr>
      <w:tabs>
        <w:tab w:val="center" w:pos="4320"/>
        <w:tab w:val="right" w:pos="8640"/>
      </w:tabs>
    </w:pPr>
    <w:rPr>
      <w:rFonts w:ascii="New York" w:hAnsi="New York"/>
      <w:szCs w:val="20"/>
    </w:rPr>
  </w:style>
  <w:style w:type="paragraph" w:styleId="Strong">
    <w:name w:val="List Paragraph"/>
    <w:basedOn w:val="Normal"/>
    <w:uiPriority w:val="34"/>
    <w:qFormat/>
    <w:rsid w:val="007722F8"/>
    <w:pPr>
      <w:ind w:left="720"/>
      <w:contextualSpacing/>
    </w:pPr>
    <w:rPr>
      <w:rFonts w:ascii="Cambria" w:eastAsia="Cambria" w:hAnsi="Cambria"/>
    </w:rPr>
  </w:style>
  <w:style w:type="table" w:styleId="syllabusbookChar">
    <w:name w:val="Table Grid"/>
    <w:basedOn w:val="TableNormal"/>
    <w:rsid w:val="000F77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endnote text"/>
    <w:basedOn w:val="Normal"/>
    <w:link w:val="Footer"/>
    <w:rsid w:val="002B5EB9"/>
    <w:rPr>
      <w:rFonts w:ascii="Times" w:eastAsia="Times" w:hAnsi="Times"/>
      <w:sz w:val="20"/>
      <w:szCs w:val="20"/>
    </w:rPr>
  </w:style>
  <w:style w:type="character" w:customStyle="1" w:styleId="Footer">
    <w:name w:val="Endnote Text Char"/>
    <w:basedOn w:val="DefaultParagraphFont"/>
    <w:link w:val="NormalWeb"/>
    <w:rsid w:val="002B5EB9"/>
    <w:rPr>
      <w:rFonts w:ascii="Times" w:eastAsia="Times" w:hAnsi="Times"/>
    </w:rPr>
  </w:style>
  <w:style w:type="paragraph" w:styleId="ListParagraph">
    <w:name w:val="header"/>
    <w:basedOn w:val="Normal"/>
    <w:link w:val="TableGrid"/>
    <w:rsid w:val="0030216C"/>
    <w:pPr>
      <w:tabs>
        <w:tab w:val="center" w:pos="4320"/>
        <w:tab w:val="right" w:pos="8640"/>
      </w:tabs>
    </w:pPr>
  </w:style>
  <w:style w:type="character" w:customStyle="1" w:styleId="TableGrid">
    <w:name w:val="Header Char"/>
    <w:basedOn w:val="DefaultParagraphFont"/>
    <w:link w:val="ListParagraph"/>
    <w:rsid w:val="0030216C"/>
    <w:rPr>
      <w:sz w:val="24"/>
      <w:szCs w:val="24"/>
    </w:rPr>
  </w:style>
  <w:style w:type="character" w:styleId="EndnoteText">
    <w:name w:val="page number"/>
    <w:basedOn w:val="DefaultParagraphFont"/>
    <w:rsid w:val="0030216C"/>
  </w:style>
  <w:style w:type="paragraph" w:customStyle="1" w:styleId="EndnoteTextChar">
    <w:name w:val="Calendar"/>
    <w:rsid w:val="00BA63E8"/>
    <w:pPr>
      <w:tabs>
        <w:tab w:val="left" w:pos="2160"/>
        <w:tab w:val="left" w:pos="3600"/>
      </w:tabs>
      <w:ind w:left="3600" w:hanging="3600"/>
    </w:pPr>
    <w:rPr>
      <w:rFonts w:ascii="Didot" w:eastAsia="ヒラギノ角ゴ Pro W3" w:hAnsi="Didot"/>
      <w:color w:val="000000"/>
      <w:sz w:val="18"/>
      <w:szCs w:val="20"/>
    </w:rPr>
  </w:style>
  <w:style w:type="character" w:customStyle="1" w:styleId="Header">
    <w:name w:val="Heading 1 Char"/>
    <w:basedOn w:val="DefaultParagraphFont"/>
    <w:link w:val="Heading1"/>
    <w:rsid w:val="00432447"/>
    <w:rPr>
      <w:rFonts w:asciiTheme="majorHAnsi" w:eastAsiaTheme="majorEastAsia" w:hAnsiTheme="majorHAnsi" w:cstheme="majorBidi"/>
      <w:b/>
      <w:bCs/>
      <w:color w:val="345A8A" w:themeColor="accent1" w:themeShade="B5"/>
      <w:sz w:val="32"/>
      <w:szCs w:val="32"/>
    </w:rPr>
  </w:style>
  <w:style w:type="character" w:customStyle="1" w:styleId="HeaderChar">
    <w:name w:val="rdlinkitem"/>
    <w:basedOn w:val="DefaultParagraphFont"/>
    <w:rsid w:val="00361B57"/>
  </w:style>
  <w:style w:type="character" w:styleId="PageNumber">
    <w:name w:val="footnote reference"/>
    <w:basedOn w:val="DefaultParagraphFont"/>
    <w:uiPriority w:val="99"/>
    <w:unhideWhenUsed/>
    <w:rsid w:val="00361B57"/>
    <w:rPr>
      <w:vertAlign w:val="superscript"/>
    </w:rPr>
  </w:style>
  <w:style w:type="character" w:styleId="Calendar">
    <w:name w:val="endnote reference"/>
    <w:basedOn w:val="DefaultParagraphFont"/>
    <w:uiPriority w:val="99"/>
    <w:unhideWhenUsed/>
    <w:rsid w:val="00361B57"/>
    <w:rPr>
      <w:vertAlign w:val="superscript"/>
    </w:rPr>
  </w:style>
  <w:style w:type="paragraph" w:customStyle="1" w:styleId="Heading1Char">
    <w:name w:val="week heading"/>
    <w:basedOn w:val="Normal"/>
    <w:rsid w:val="00361B57"/>
    <w:pPr>
      <w:autoSpaceDE w:val="0"/>
      <w:autoSpaceDN w:val="0"/>
      <w:spacing w:after="240"/>
      <w:jc w:val="center"/>
    </w:pPr>
    <w:rPr>
      <w:b/>
      <w:bCs/>
      <w:u w:val="single"/>
    </w:rPr>
  </w:style>
  <w:style w:type="character" w:customStyle="1" w:styleId="rdlinkitem">
    <w:name w:val="normal__char"/>
    <w:basedOn w:val="DefaultParagraphFont"/>
    <w:rsid w:val="004A1B45"/>
  </w:style>
  <w:style w:type="paragraph" w:styleId="FootnoteReference">
    <w:name w:val="Balloon Text"/>
    <w:basedOn w:val="Normal"/>
    <w:link w:val="EndnoteReference"/>
    <w:rsid w:val="00EF4900"/>
    <w:rPr>
      <w:rFonts w:ascii="Lucida Grande" w:hAnsi="Lucida Grande" w:cs="Lucida Grande"/>
      <w:sz w:val="18"/>
      <w:szCs w:val="18"/>
    </w:rPr>
  </w:style>
  <w:style w:type="character" w:customStyle="1" w:styleId="EndnoteReference">
    <w:name w:val="Balloon Text Char"/>
    <w:basedOn w:val="DefaultParagraphFont"/>
    <w:link w:val="FootnoteReference"/>
    <w:rsid w:val="00EF4900"/>
    <w:rPr>
      <w:rFonts w:ascii="Lucida Grande" w:hAnsi="Lucida Grande" w:cs="Lucida Grande"/>
      <w:sz w:val="18"/>
      <w:szCs w:val="18"/>
    </w:rPr>
  </w:style>
  <w:style w:type="character" w:customStyle="1" w:styleId="weekheading">
    <w:name w:val="apple-converted-space"/>
    <w:basedOn w:val="DefaultParagraphFont"/>
    <w:rsid w:val="008F2DCF"/>
  </w:style>
</w:styles>
</file>

<file path=word/webSettings.xml><?xml version="1.0" encoding="utf-8"?>
<w:webSettings xmlns:r="http://schemas.openxmlformats.org/officeDocument/2006/relationships" xmlns:w="http://schemas.openxmlformats.org/wordprocessingml/2006/main">
  <w:divs>
    <w:div w:id="16123358">
      <w:bodyDiv w:val="1"/>
      <w:marLeft w:val="0"/>
      <w:marRight w:val="0"/>
      <w:marTop w:val="0"/>
      <w:marBottom w:val="0"/>
      <w:divBdr>
        <w:top w:val="none" w:sz="0" w:space="0" w:color="auto"/>
        <w:left w:val="none" w:sz="0" w:space="0" w:color="auto"/>
        <w:bottom w:val="none" w:sz="0" w:space="0" w:color="auto"/>
        <w:right w:val="none" w:sz="0" w:space="0" w:color="auto"/>
      </w:divBdr>
      <w:divsChild>
        <w:div w:id="2014915720">
          <w:marLeft w:val="0"/>
          <w:marRight w:val="0"/>
          <w:marTop w:val="0"/>
          <w:marBottom w:val="0"/>
          <w:divBdr>
            <w:top w:val="none" w:sz="0" w:space="0" w:color="auto"/>
            <w:left w:val="none" w:sz="0" w:space="0" w:color="auto"/>
            <w:bottom w:val="none" w:sz="0" w:space="0" w:color="auto"/>
            <w:right w:val="none" w:sz="0" w:space="0" w:color="auto"/>
          </w:divBdr>
          <w:divsChild>
            <w:div w:id="617687920">
              <w:marLeft w:val="0"/>
              <w:marRight w:val="0"/>
              <w:marTop w:val="0"/>
              <w:marBottom w:val="0"/>
              <w:divBdr>
                <w:top w:val="none" w:sz="0" w:space="0" w:color="auto"/>
                <w:left w:val="none" w:sz="0" w:space="0" w:color="auto"/>
                <w:bottom w:val="none" w:sz="0" w:space="0" w:color="auto"/>
                <w:right w:val="none" w:sz="0" w:space="0" w:color="auto"/>
              </w:divBdr>
              <w:divsChild>
                <w:div w:id="668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8745">
      <w:bodyDiv w:val="1"/>
      <w:marLeft w:val="0"/>
      <w:marRight w:val="0"/>
      <w:marTop w:val="0"/>
      <w:marBottom w:val="0"/>
      <w:divBdr>
        <w:top w:val="none" w:sz="0" w:space="0" w:color="auto"/>
        <w:left w:val="none" w:sz="0" w:space="0" w:color="auto"/>
        <w:bottom w:val="none" w:sz="0" w:space="0" w:color="auto"/>
        <w:right w:val="none" w:sz="0" w:space="0" w:color="auto"/>
      </w:divBdr>
    </w:div>
    <w:div w:id="272321783">
      <w:bodyDiv w:val="1"/>
      <w:marLeft w:val="0"/>
      <w:marRight w:val="0"/>
      <w:marTop w:val="0"/>
      <w:marBottom w:val="0"/>
      <w:divBdr>
        <w:top w:val="none" w:sz="0" w:space="0" w:color="auto"/>
        <w:left w:val="none" w:sz="0" w:space="0" w:color="auto"/>
        <w:bottom w:val="none" w:sz="0" w:space="0" w:color="auto"/>
        <w:right w:val="none" w:sz="0" w:space="0" w:color="auto"/>
      </w:divBdr>
      <w:divsChild>
        <w:div w:id="1129251373">
          <w:marLeft w:val="0"/>
          <w:marRight w:val="0"/>
          <w:marTop w:val="0"/>
          <w:marBottom w:val="0"/>
          <w:divBdr>
            <w:top w:val="none" w:sz="0" w:space="0" w:color="auto"/>
            <w:left w:val="none" w:sz="0" w:space="0" w:color="auto"/>
            <w:bottom w:val="none" w:sz="0" w:space="0" w:color="auto"/>
            <w:right w:val="none" w:sz="0" w:space="0" w:color="auto"/>
          </w:divBdr>
          <w:divsChild>
            <w:div w:id="1579897069">
              <w:marLeft w:val="0"/>
              <w:marRight w:val="0"/>
              <w:marTop w:val="0"/>
              <w:marBottom w:val="0"/>
              <w:divBdr>
                <w:top w:val="none" w:sz="0" w:space="0" w:color="auto"/>
                <w:left w:val="none" w:sz="0" w:space="0" w:color="auto"/>
                <w:bottom w:val="none" w:sz="0" w:space="0" w:color="auto"/>
                <w:right w:val="none" w:sz="0" w:space="0" w:color="auto"/>
              </w:divBdr>
              <w:divsChild>
                <w:div w:id="20483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86981">
      <w:bodyDiv w:val="1"/>
      <w:marLeft w:val="0"/>
      <w:marRight w:val="0"/>
      <w:marTop w:val="0"/>
      <w:marBottom w:val="0"/>
      <w:divBdr>
        <w:top w:val="none" w:sz="0" w:space="0" w:color="auto"/>
        <w:left w:val="none" w:sz="0" w:space="0" w:color="auto"/>
        <w:bottom w:val="none" w:sz="0" w:space="0" w:color="auto"/>
        <w:right w:val="none" w:sz="0" w:space="0" w:color="auto"/>
      </w:divBdr>
      <w:divsChild>
        <w:div w:id="1295258386">
          <w:marLeft w:val="0"/>
          <w:marRight w:val="0"/>
          <w:marTop w:val="0"/>
          <w:marBottom w:val="0"/>
          <w:divBdr>
            <w:top w:val="none" w:sz="0" w:space="0" w:color="auto"/>
            <w:left w:val="none" w:sz="0" w:space="0" w:color="auto"/>
            <w:bottom w:val="none" w:sz="0" w:space="0" w:color="auto"/>
            <w:right w:val="none" w:sz="0" w:space="0" w:color="auto"/>
          </w:divBdr>
          <w:divsChild>
            <w:div w:id="1490171723">
              <w:marLeft w:val="0"/>
              <w:marRight w:val="0"/>
              <w:marTop w:val="0"/>
              <w:marBottom w:val="0"/>
              <w:divBdr>
                <w:top w:val="none" w:sz="0" w:space="0" w:color="auto"/>
                <w:left w:val="none" w:sz="0" w:space="0" w:color="auto"/>
                <w:bottom w:val="none" w:sz="0" w:space="0" w:color="auto"/>
                <w:right w:val="none" w:sz="0" w:space="0" w:color="auto"/>
              </w:divBdr>
            </w:div>
            <w:div w:id="1519392398">
              <w:marLeft w:val="0"/>
              <w:marRight w:val="0"/>
              <w:marTop w:val="0"/>
              <w:marBottom w:val="0"/>
              <w:divBdr>
                <w:top w:val="none" w:sz="0" w:space="0" w:color="auto"/>
                <w:left w:val="none" w:sz="0" w:space="0" w:color="auto"/>
                <w:bottom w:val="none" w:sz="0" w:space="0" w:color="auto"/>
                <w:right w:val="none" w:sz="0" w:space="0" w:color="auto"/>
              </w:divBdr>
            </w:div>
          </w:divsChild>
        </w:div>
        <w:div w:id="540748370">
          <w:marLeft w:val="0"/>
          <w:marRight w:val="0"/>
          <w:marTop w:val="0"/>
          <w:marBottom w:val="0"/>
          <w:divBdr>
            <w:top w:val="none" w:sz="0" w:space="0" w:color="auto"/>
            <w:left w:val="none" w:sz="0" w:space="0" w:color="auto"/>
            <w:bottom w:val="none" w:sz="0" w:space="0" w:color="auto"/>
            <w:right w:val="none" w:sz="0" w:space="0" w:color="auto"/>
          </w:divBdr>
        </w:div>
      </w:divsChild>
    </w:div>
    <w:div w:id="597954799">
      <w:bodyDiv w:val="1"/>
      <w:marLeft w:val="0"/>
      <w:marRight w:val="0"/>
      <w:marTop w:val="0"/>
      <w:marBottom w:val="0"/>
      <w:divBdr>
        <w:top w:val="none" w:sz="0" w:space="0" w:color="auto"/>
        <w:left w:val="none" w:sz="0" w:space="0" w:color="auto"/>
        <w:bottom w:val="none" w:sz="0" w:space="0" w:color="auto"/>
        <w:right w:val="none" w:sz="0" w:space="0" w:color="auto"/>
      </w:divBdr>
      <w:divsChild>
        <w:div w:id="1919169694">
          <w:marLeft w:val="0"/>
          <w:marRight w:val="0"/>
          <w:marTop w:val="0"/>
          <w:marBottom w:val="0"/>
          <w:divBdr>
            <w:top w:val="none" w:sz="0" w:space="0" w:color="auto"/>
            <w:left w:val="none" w:sz="0" w:space="0" w:color="auto"/>
            <w:bottom w:val="none" w:sz="0" w:space="0" w:color="auto"/>
            <w:right w:val="none" w:sz="0" w:space="0" w:color="auto"/>
          </w:divBdr>
          <w:divsChild>
            <w:div w:id="1953591237">
              <w:marLeft w:val="0"/>
              <w:marRight w:val="0"/>
              <w:marTop w:val="0"/>
              <w:marBottom w:val="0"/>
              <w:divBdr>
                <w:top w:val="none" w:sz="0" w:space="0" w:color="auto"/>
                <w:left w:val="none" w:sz="0" w:space="0" w:color="auto"/>
                <w:bottom w:val="none" w:sz="0" w:space="0" w:color="auto"/>
                <w:right w:val="none" w:sz="0" w:space="0" w:color="auto"/>
              </w:divBdr>
              <w:divsChild>
                <w:div w:id="19160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36493">
      <w:bodyDiv w:val="1"/>
      <w:marLeft w:val="0"/>
      <w:marRight w:val="0"/>
      <w:marTop w:val="0"/>
      <w:marBottom w:val="0"/>
      <w:divBdr>
        <w:top w:val="none" w:sz="0" w:space="0" w:color="auto"/>
        <w:left w:val="none" w:sz="0" w:space="0" w:color="auto"/>
        <w:bottom w:val="none" w:sz="0" w:space="0" w:color="auto"/>
        <w:right w:val="none" w:sz="0" w:space="0" w:color="auto"/>
      </w:divBdr>
      <w:divsChild>
        <w:div w:id="1868332256">
          <w:marLeft w:val="0"/>
          <w:marRight w:val="0"/>
          <w:marTop w:val="0"/>
          <w:marBottom w:val="0"/>
          <w:divBdr>
            <w:top w:val="none" w:sz="0" w:space="0" w:color="auto"/>
            <w:left w:val="none" w:sz="0" w:space="0" w:color="auto"/>
            <w:bottom w:val="none" w:sz="0" w:space="0" w:color="auto"/>
            <w:right w:val="none" w:sz="0" w:space="0" w:color="auto"/>
          </w:divBdr>
          <w:divsChild>
            <w:div w:id="1401246443">
              <w:marLeft w:val="0"/>
              <w:marRight w:val="0"/>
              <w:marTop w:val="0"/>
              <w:marBottom w:val="0"/>
              <w:divBdr>
                <w:top w:val="none" w:sz="0" w:space="0" w:color="auto"/>
                <w:left w:val="none" w:sz="0" w:space="0" w:color="auto"/>
                <w:bottom w:val="none" w:sz="0" w:space="0" w:color="auto"/>
                <w:right w:val="none" w:sz="0" w:space="0" w:color="auto"/>
              </w:divBdr>
            </w:div>
            <w:div w:id="302470193">
              <w:marLeft w:val="0"/>
              <w:marRight w:val="0"/>
              <w:marTop w:val="0"/>
              <w:marBottom w:val="0"/>
              <w:divBdr>
                <w:top w:val="none" w:sz="0" w:space="0" w:color="auto"/>
                <w:left w:val="none" w:sz="0" w:space="0" w:color="auto"/>
                <w:bottom w:val="none" w:sz="0" w:space="0" w:color="auto"/>
                <w:right w:val="none" w:sz="0" w:space="0" w:color="auto"/>
              </w:divBdr>
            </w:div>
          </w:divsChild>
        </w:div>
        <w:div w:id="1316294932">
          <w:marLeft w:val="0"/>
          <w:marRight w:val="0"/>
          <w:marTop w:val="0"/>
          <w:marBottom w:val="0"/>
          <w:divBdr>
            <w:top w:val="none" w:sz="0" w:space="0" w:color="auto"/>
            <w:left w:val="none" w:sz="0" w:space="0" w:color="auto"/>
            <w:bottom w:val="none" w:sz="0" w:space="0" w:color="auto"/>
            <w:right w:val="none" w:sz="0" w:space="0" w:color="auto"/>
          </w:divBdr>
        </w:div>
      </w:divsChild>
    </w:div>
    <w:div w:id="791561195">
      <w:bodyDiv w:val="1"/>
      <w:marLeft w:val="0"/>
      <w:marRight w:val="0"/>
      <w:marTop w:val="0"/>
      <w:marBottom w:val="0"/>
      <w:divBdr>
        <w:top w:val="none" w:sz="0" w:space="0" w:color="auto"/>
        <w:left w:val="none" w:sz="0" w:space="0" w:color="auto"/>
        <w:bottom w:val="none" w:sz="0" w:space="0" w:color="auto"/>
        <w:right w:val="none" w:sz="0" w:space="0" w:color="auto"/>
      </w:divBdr>
    </w:div>
    <w:div w:id="968825129">
      <w:bodyDiv w:val="1"/>
      <w:marLeft w:val="0"/>
      <w:marRight w:val="0"/>
      <w:marTop w:val="0"/>
      <w:marBottom w:val="0"/>
      <w:divBdr>
        <w:top w:val="none" w:sz="0" w:space="0" w:color="auto"/>
        <w:left w:val="none" w:sz="0" w:space="0" w:color="auto"/>
        <w:bottom w:val="none" w:sz="0" w:space="0" w:color="auto"/>
        <w:right w:val="none" w:sz="0" w:space="0" w:color="auto"/>
      </w:divBdr>
    </w:div>
    <w:div w:id="984158848">
      <w:bodyDiv w:val="1"/>
      <w:marLeft w:val="0"/>
      <w:marRight w:val="0"/>
      <w:marTop w:val="0"/>
      <w:marBottom w:val="0"/>
      <w:divBdr>
        <w:top w:val="none" w:sz="0" w:space="0" w:color="auto"/>
        <w:left w:val="none" w:sz="0" w:space="0" w:color="auto"/>
        <w:bottom w:val="none" w:sz="0" w:space="0" w:color="auto"/>
        <w:right w:val="none" w:sz="0" w:space="0" w:color="auto"/>
      </w:divBdr>
      <w:divsChild>
        <w:div w:id="736518716">
          <w:marLeft w:val="0"/>
          <w:marRight w:val="0"/>
          <w:marTop w:val="0"/>
          <w:marBottom w:val="0"/>
          <w:divBdr>
            <w:top w:val="none" w:sz="0" w:space="0" w:color="auto"/>
            <w:left w:val="none" w:sz="0" w:space="0" w:color="auto"/>
            <w:bottom w:val="none" w:sz="0" w:space="0" w:color="auto"/>
            <w:right w:val="none" w:sz="0" w:space="0" w:color="auto"/>
          </w:divBdr>
          <w:divsChild>
            <w:div w:id="2762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8950">
      <w:bodyDiv w:val="1"/>
      <w:marLeft w:val="0"/>
      <w:marRight w:val="0"/>
      <w:marTop w:val="0"/>
      <w:marBottom w:val="0"/>
      <w:divBdr>
        <w:top w:val="none" w:sz="0" w:space="0" w:color="auto"/>
        <w:left w:val="none" w:sz="0" w:space="0" w:color="auto"/>
        <w:bottom w:val="none" w:sz="0" w:space="0" w:color="auto"/>
        <w:right w:val="none" w:sz="0" w:space="0" w:color="auto"/>
      </w:divBdr>
      <w:divsChild>
        <w:div w:id="1856651016">
          <w:marLeft w:val="0"/>
          <w:marRight w:val="0"/>
          <w:marTop w:val="0"/>
          <w:marBottom w:val="0"/>
          <w:divBdr>
            <w:top w:val="none" w:sz="0" w:space="0" w:color="auto"/>
            <w:left w:val="none" w:sz="0" w:space="0" w:color="auto"/>
            <w:bottom w:val="none" w:sz="0" w:space="0" w:color="auto"/>
            <w:right w:val="none" w:sz="0" w:space="0" w:color="auto"/>
          </w:divBdr>
          <w:divsChild>
            <w:div w:id="12725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64429">
      <w:bodyDiv w:val="1"/>
      <w:marLeft w:val="0"/>
      <w:marRight w:val="0"/>
      <w:marTop w:val="0"/>
      <w:marBottom w:val="0"/>
      <w:divBdr>
        <w:top w:val="none" w:sz="0" w:space="0" w:color="auto"/>
        <w:left w:val="none" w:sz="0" w:space="0" w:color="auto"/>
        <w:bottom w:val="none" w:sz="0" w:space="0" w:color="auto"/>
        <w:right w:val="none" w:sz="0" w:space="0" w:color="auto"/>
      </w:divBdr>
    </w:div>
    <w:div w:id="1291520781">
      <w:bodyDiv w:val="1"/>
      <w:marLeft w:val="0"/>
      <w:marRight w:val="0"/>
      <w:marTop w:val="0"/>
      <w:marBottom w:val="0"/>
      <w:divBdr>
        <w:top w:val="none" w:sz="0" w:space="0" w:color="auto"/>
        <w:left w:val="none" w:sz="0" w:space="0" w:color="auto"/>
        <w:bottom w:val="none" w:sz="0" w:space="0" w:color="auto"/>
        <w:right w:val="none" w:sz="0" w:space="0" w:color="auto"/>
      </w:divBdr>
    </w:div>
    <w:div w:id="1472822256">
      <w:bodyDiv w:val="1"/>
      <w:marLeft w:val="0"/>
      <w:marRight w:val="0"/>
      <w:marTop w:val="0"/>
      <w:marBottom w:val="0"/>
      <w:divBdr>
        <w:top w:val="none" w:sz="0" w:space="0" w:color="auto"/>
        <w:left w:val="none" w:sz="0" w:space="0" w:color="auto"/>
        <w:bottom w:val="none" w:sz="0" w:space="0" w:color="auto"/>
        <w:right w:val="none" w:sz="0" w:space="0" w:color="auto"/>
      </w:divBdr>
      <w:divsChild>
        <w:div w:id="1557010326">
          <w:marLeft w:val="0"/>
          <w:marRight w:val="0"/>
          <w:marTop w:val="0"/>
          <w:marBottom w:val="0"/>
          <w:divBdr>
            <w:top w:val="none" w:sz="0" w:space="0" w:color="auto"/>
            <w:left w:val="none" w:sz="0" w:space="0" w:color="auto"/>
            <w:bottom w:val="none" w:sz="0" w:space="0" w:color="auto"/>
            <w:right w:val="none" w:sz="0" w:space="0" w:color="auto"/>
          </w:divBdr>
          <w:divsChild>
            <w:div w:id="1857891060">
              <w:marLeft w:val="0"/>
              <w:marRight w:val="0"/>
              <w:marTop w:val="0"/>
              <w:marBottom w:val="0"/>
              <w:divBdr>
                <w:top w:val="none" w:sz="0" w:space="0" w:color="auto"/>
                <w:left w:val="none" w:sz="0" w:space="0" w:color="auto"/>
                <w:bottom w:val="none" w:sz="0" w:space="0" w:color="auto"/>
                <w:right w:val="none" w:sz="0" w:space="0" w:color="auto"/>
              </w:divBdr>
              <w:divsChild>
                <w:div w:id="21041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4739">
      <w:bodyDiv w:val="1"/>
      <w:marLeft w:val="0"/>
      <w:marRight w:val="0"/>
      <w:marTop w:val="0"/>
      <w:marBottom w:val="0"/>
      <w:divBdr>
        <w:top w:val="none" w:sz="0" w:space="0" w:color="auto"/>
        <w:left w:val="none" w:sz="0" w:space="0" w:color="auto"/>
        <w:bottom w:val="none" w:sz="0" w:space="0" w:color="auto"/>
        <w:right w:val="none" w:sz="0" w:space="0" w:color="auto"/>
      </w:divBdr>
    </w:div>
    <w:div w:id="1594313629">
      <w:bodyDiv w:val="1"/>
      <w:marLeft w:val="0"/>
      <w:marRight w:val="0"/>
      <w:marTop w:val="0"/>
      <w:marBottom w:val="0"/>
      <w:divBdr>
        <w:top w:val="none" w:sz="0" w:space="0" w:color="auto"/>
        <w:left w:val="none" w:sz="0" w:space="0" w:color="auto"/>
        <w:bottom w:val="none" w:sz="0" w:space="0" w:color="auto"/>
        <w:right w:val="none" w:sz="0" w:space="0" w:color="auto"/>
      </w:divBdr>
    </w:div>
    <w:div w:id="1678313535">
      <w:bodyDiv w:val="1"/>
      <w:marLeft w:val="0"/>
      <w:marRight w:val="0"/>
      <w:marTop w:val="0"/>
      <w:marBottom w:val="0"/>
      <w:divBdr>
        <w:top w:val="none" w:sz="0" w:space="0" w:color="auto"/>
        <w:left w:val="none" w:sz="0" w:space="0" w:color="auto"/>
        <w:bottom w:val="none" w:sz="0" w:space="0" w:color="auto"/>
        <w:right w:val="none" w:sz="0" w:space="0" w:color="auto"/>
      </w:divBdr>
    </w:div>
    <w:div w:id="1680231855">
      <w:bodyDiv w:val="1"/>
      <w:marLeft w:val="0"/>
      <w:marRight w:val="0"/>
      <w:marTop w:val="0"/>
      <w:marBottom w:val="0"/>
      <w:divBdr>
        <w:top w:val="none" w:sz="0" w:space="0" w:color="auto"/>
        <w:left w:val="none" w:sz="0" w:space="0" w:color="auto"/>
        <w:bottom w:val="none" w:sz="0" w:space="0" w:color="auto"/>
        <w:right w:val="none" w:sz="0" w:space="0" w:color="auto"/>
      </w:divBdr>
    </w:div>
    <w:div w:id="19407216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madisonhouse.org/helpline/index.php" TargetMode="External"/><Relationship Id="rId14" Type="http://schemas.openxmlformats.org/officeDocument/2006/relationships/hyperlink" Target="http://www.virginia.edu/sexualviolence/sexualmisconduct.html" TargetMode="External"/><Relationship Id="rId15" Type="http://schemas.openxmlformats.org/officeDocument/2006/relationships/image" Target="media/image3.png"/><Relationship Id="rId16" Type="http://schemas.openxmlformats.org/officeDocument/2006/relationships/image" Target="media/image4.gif"/><Relationship Id="rId17" Type="http://schemas.openxmlformats.org/officeDocument/2006/relationships/hyperlink" Target="http://www.youtube.com/watch?v=eCCaKuWQLp8&amp;feature=youtu.be" TargetMode="External"/><Relationship Id="rId18" Type="http://schemas.openxmlformats.org/officeDocument/2006/relationships/hyperlink" Target="http://mediamatters.org/research/2014/09/08/right-wing-media-blames-ray-rices-victim/200684" TargetMode="External"/><Relationship Id="rId19" Type="http://schemas.openxmlformats.org/officeDocument/2006/relationships/image" Target="media/image5.jpeg"/><Relationship Id="rId63" Type="http://schemas.openxmlformats.org/officeDocument/2006/relationships/image" Target="media/image15.jpeg"/><Relationship Id="rId64" Type="http://schemas.openxmlformats.org/officeDocument/2006/relationships/hyperlink" Target="http://www.powerandcontrolfilm.com/all-videos/" TargetMode="External"/><Relationship Id="rId65" Type="http://schemas.openxmlformats.org/officeDocument/2006/relationships/hyperlink" Target="http://www.powerandcontrolfilm.com/all-videos/" TargetMode="External"/><Relationship Id="rId66" Type="http://schemas.openxmlformats.org/officeDocument/2006/relationships/hyperlink" Target="http://www.ihollaback.org" TargetMode="External"/><Relationship Id="rId67" Type="http://schemas.openxmlformats.org/officeDocument/2006/relationships/hyperlink" Target="http://www.criticalcommons.org/Members/ccManager/clips/thelma-and-louise-trucker-revenge-scene" TargetMode="External"/><Relationship Id="rId68" Type="http://schemas.openxmlformats.org/officeDocument/2006/relationships/hyperlink" Target="http://www.youtube.com/watch?v=JN8FDRIy-LE" TargetMode="External"/><Relationship Id="rId69" Type="http://schemas.openxmlformats.org/officeDocument/2006/relationships/image" Target="media/image16.jpeg"/><Relationship Id="rId50" Type="http://schemas.openxmlformats.org/officeDocument/2006/relationships/hyperlink" Target="http://www.powerandcontrolfilm.com/all-videos/" TargetMode="External"/><Relationship Id="rId51" Type="http://schemas.openxmlformats.org/officeDocument/2006/relationships/hyperlink" Target="http://www.youtube.com/watch?v=sDL5QqH5I1s" TargetMode="External"/><Relationship Id="rId52" Type="http://schemas.openxmlformats.org/officeDocument/2006/relationships/hyperlink" Target="http://www.policymic.com/articles/87879/it-s-not-the-confidence-gap-here-s-what-s-really-holding-women-back" TargetMode="External"/><Relationship Id="rId53" Type="http://schemas.openxmlformats.org/officeDocument/2006/relationships/hyperlink" Target="https://www.youtube.com/watch?v=e5bqUjdbzls" TargetMode="External"/><Relationship Id="rId54" Type="http://schemas.openxmlformats.org/officeDocument/2006/relationships/hyperlink" Target="http://www.policymic.com/articles/83463/7-first-nation-rappers-crushing-stereotypes-of-indigenous-people-through-music" TargetMode="External"/><Relationship Id="rId55" Type="http://schemas.openxmlformats.org/officeDocument/2006/relationships/image" Target="media/image13.jpeg"/><Relationship Id="rId56" Type="http://schemas.openxmlformats.org/officeDocument/2006/relationships/hyperlink" Target="http://www.womenundersiegeproject.org/" TargetMode="External"/><Relationship Id="rId57" Type="http://schemas.openxmlformats.org/officeDocument/2006/relationships/hyperlink" Target="http://www.womanstats.org/" TargetMode="External"/><Relationship Id="rId58" Type="http://schemas.openxmlformats.org/officeDocument/2006/relationships/hyperlink" Target="http://16days.thepixelproject.net/the-pixel-project-selection-2011-16-films-about-violence-against-women/" TargetMode="External"/><Relationship Id="rId59" Type="http://schemas.openxmlformats.org/officeDocument/2006/relationships/hyperlink" Target="http://www.sonyclassics.com/insidejob/" TargetMode="External"/><Relationship Id="rId40" Type="http://schemas.openxmlformats.org/officeDocument/2006/relationships/hyperlink" Target="http://www.powerandcontrolfilm.com/all-videos/" TargetMode="External"/><Relationship Id="rId41" Type="http://schemas.openxmlformats.org/officeDocument/2006/relationships/hyperlink" Target="http://www.powerandcontrolfilm.com/all-videos/" TargetMode="External"/><Relationship Id="rId42" Type="http://schemas.openxmlformats.org/officeDocument/2006/relationships/hyperlink" Target="http://twentytwowords.com/dallas-sportscasters-shocking-response-to-michael-sam-coming-out-as-gay/" TargetMode="External"/><Relationship Id="rId43" Type="http://schemas.openxmlformats.org/officeDocument/2006/relationships/image" Target="media/image11.jpeg"/><Relationship Id="rId44" Type="http://schemas.openxmlformats.org/officeDocument/2006/relationships/hyperlink" Target="http://www.nbc29.com/story/19595033/yeardley-loves-family-talks-publicly-about-her-death" TargetMode="External"/><Relationship Id="rId45" Type="http://schemas.openxmlformats.org/officeDocument/2006/relationships/hyperlink" Target="http://katiecouric.com/2012/09/20/sharon-lexie-love-and-dating-violence/" TargetMode="External"/><Relationship Id="rId46" Type="http://schemas.openxmlformats.org/officeDocument/2006/relationships/hyperlink" Target="http://jezebel.com/columbia-student-will-carry-her-mattress-until-her-rapi-1629625177?utm_campaign=socialflow_jezebel_facebook&amp;utm_source=jezebel_facebook&amp;utm_medium=socialflow" TargetMode="External"/><Relationship Id="rId47" Type="http://schemas.openxmlformats.org/officeDocument/2006/relationships/hyperlink" Target="http://safercampus.org/" TargetMode="External"/><Relationship Id="rId48" Type="http://schemas.openxmlformats.org/officeDocument/2006/relationships/image" Target="media/image12.jpeg"/><Relationship Id="rId49" Type="http://schemas.openxmlformats.org/officeDocument/2006/relationships/hyperlink" Target="http://www.washingtonpost.com/world/national-security/new-law-offers-a-sliver-of-protection-to-abused-native-american-women/2014/02/08/0466d1ae-8f73-11e3-84e1-27626c5ef5fb_story.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denise@virginia.edu" TargetMode="Externa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16days.thepixelproject.net/the-pixel-project-selection-2011-16-films-about-violence-against-women/" TargetMode="External"/><Relationship Id="rId31" Type="http://schemas.openxmlformats.org/officeDocument/2006/relationships/image" Target="media/image8.jpeg"/><Relationship Id="rId32" Type="http://schemas.openxmlformats.org/officeDocument/2006/relationships/hyperlink" Target="http://www.riseupfilms.com/1/post/2012/03/killing-us-softly-4-advertisings-image-of-women-rise-up-films.html" TargetMode="External"/><Relationship Id="rId33" Type="http://schemas.openxmlformats.org/officeDocument/2006/relationships/hyperlink" Target="http" TargetMode="External"/><Relationship Id="rId34" Type="http://schemas.openxmlformats.org/officeDocument/2006/relationships/image" Target="media/image9.gif"/><Relationship Id="rId35" Type="http://schemas.openxmlformats.org/officeDocument/2006/relationships/hyperlink" Target="http://1.bp.blogspot.com/-oGNfmOvUo40/Tj2iF0_KzrI/AAAAAAAAAKw/TsSNlFHwPkE/s1600/The+Creation+painting+by+Judy+Chicago,+1985.jpg" TargetMode="External"/><Relationship Id="rId36" Type="http://schemas.openxmlformats.org/officeDocument/2006/relationships/image" Target="media/image10.jpeg"/><Relationship Id="rId37" Type="http://schemas.openxmlformats.org/officeDocument/2006/relationships/hyperlink" Target="http://www.mit.edu/~shaslang/papers/femintro.html" TargetMode="External"/><Relationship Id="rId38" Type="http://schemas.openxmlformats.org/officeDocument/2006/relationships/hyperlink" Target="http://www.youtube.com/watch?v=B7XX6GgI5SU" TargetMode="External"/><Relationship Id="rId39" Type="http://schemas.openxmlformats.org/officeDocument/2006/relationships/hyperlink" Target="http://thesocietypages.org/socimages/2013/10/15/tough-guise-2-a-new-film-on-the-ongoing-crisis-of-violent-masculinity/" TargetMode="External"/><Relationship Id="rId80" Type="http://schemas.openxmlformats.org/officeDocument/2006/relationships/hyperlink" Target="http://www8.esc.edu/esconline/across_esc/writerscomplex.nsf/3cc42a422514347a8525671d0049f395/cfeb45e91f1a38cd852569c3006c4335?OpenDocument" TargetMode="External"/><Relationship Id="rId81" Type="http://schemas.openxmlformats.org/officeDocument/2006/relationships/footer" Target="footer1.xml"/><Relationship Id="rId82" Type="http://schemas.openxmlformats.org/officeDocument/2006/relationships/footer" Target="footer2.xml"/><Relationship Id="rId83" Type="http://schemas.openxmlformats.org/officeDocument/2006/relationships/fontTable" Target="fontTable.xml"/><Relationship Id="rId84" Type="http://schemas.openxmlformats.org/officeDocument/2006/relationships/theme" Target="theme/theme1.xml"/><Relationship Id="rId87" Type="http://schemas.microsoft.com/office/2007/relationships/stylesWithEffects" Target="stylesWithEffects.xml"/><Relationship Id="rId70" Type="http://schemas.openxmlformats.org/officeDocument/2006/relationships/hyperlink" Target="http://www.powerandcontrolfilm.com/all-videos/" TargetMode="External"/><Relationship Id="rId71" Type="http://schemas.openxmlformats.org/officeDocument/2006/relationships/hyperlink" Target="http://www.metacafe.com/watch/4208825/the_accused_movie_trailer/" TargetMode="External"/><Relationship Id="rId72" Type="http://schemas.openxmlformats.org/officeDocument/2006/relationships/hyperlink" Target="http://movieclips.com/ayw3q-the-accused-movie-on-the-stand/" TargetMode="External"/><Relationship Id="rId20" Type="http://schemas.openxmlformats.org/officeDocument/2006/relationships/hyperlink" Target="http://www.youtube.com/watch?v=7v2LmM_FO-U" TargetMode="External"/><Relationship Id="rId21" Type="http://schemas.openxmlformats.org/officeDocument/2006/relationships/hyperlink" Target="http://jezebel.com/ray-rice-inspired-makeup-tutorial-is-the-best-response-1635159496?utm_campaign=socialflow_jezebel_facebook&amp;utm_source=jezebel_facebook&amp;utm_medium=socialflow" TargetMode="External"/><Relationship Id="rId22" Type="http://schemas.openxmlformats.org/officeDocument/2006/relationships/hyperlink" Target="http://womanstats.org/newmapspage.html" TargetMode="External"/><Relationship Id="rId23" Type="http://schemas.openxmlformats.org/officeDocument/2006/relationships/hyperlink" Target="http://vawnet.org/research/understudied-populations.php" TargetMode="External"/><Relationship Id="rId24" Type="http://schemas.openxmlformats.org/officeDocument/2006/relationships/image" Target="media/image6.jpeg"/><Relationship Id="rId25" Type="http://schemas.openxmlformats.org/officeDocument/2006/relationships/hyperlink" Target="http://vimeo.com/62518400" TargetMode="External"/><Relationship Id="rId26" Type="http://schemas.openxmlformats.org/officeDocument/2006/relationships/hyperlink" Target="http://www.youtube.com/watch?v=gyDosP6YrFc" TargetMode="External"/><Relationship Id="rId27" Type="http://schemas.openxmlformats.org/officeDocument/2006/relationships/hyperlink" Target="http://www.youtube.com/watch?v=Ralaaa2Hvwg" TargetMode="External"/><Relationship Id="rId28" Type="http://schemas.openxmlformats.org/officeDocument/2006/relationships/hyperlink" Target="http://www.congowarresource.org/" TargetMode="External"/><Relationship Id="rId29" Type="http://schemas.openxmlformats.org/officeDocument/2006/relationships/image" Target="media/image7.jpeg"/><Relationship Id="rId73" Type="http://schemas.openxmlformats.org/officeDocument/2006/relationships/hyperlink" Target="http://www.powerandcontrolfilm.com/all-videos/" TargetMode="External"/><Relationship Id="rId74" Type="http://schemas.openxmlformats.org/officeDocument/2006/relationships/image" Target="media/image17.jpeg"/><Relationship Id="rId75" Type="http://schemas.openxmlformats.org/officeDocument/2006/relationships/hyperlink" Target="http://owl.english.purdue.edu/owl/resource/544/1/" TargetMode="External"/><Relationship Id="rId76" Type="http://schemas.openxmlformats.org/officeDocument/2006/relationships/hyperlink" Target="http://web.psych.washington.edu/writingcenter/writingguides/pdf/outline.pdf" TargetMode="External"/><Relationship Id="rId77" Type="http://schemas.openxmlformats.org/officeDocument/2006/relationships/hyperlink" Target="http://redschoolhouse.org/drupal/claims/significant/LRSintheWild" TargetMode="External"/><Relationship Id="rId78" Type="http://schemas.openxmlformats.org/officeDocument/2006/relationships/hyperlink" Target="http://redschoolhouse.org/drupal/claims/argument/LRSintheWild" TargetMode="External"/><Relationship Id="rId79" Type="http://schemas.openxmlformats.org/officeDocument/2006/relationships/hyperlink" Target="http://redschoolhouse.org/drupal/claims/resolves/LRSintheWild" TargetMode="External"/><Relationship Id="rId60" Type="http://schemas.openxmlformats.org/officeDocument/2006/relationships/hyperlink" Target="http://www.snagfilms.com/films/title/life_and_debt" TargetMode="External"/><Relationship Id="rId61" Type="http://schemas.openxmlformats.org/officeDocument/2006/relationships/image" Target="media/image14.gif"/><Relationship Id="rId62" Type="http://schemas.openxmlformats.org/officeDocument/2006/relationships/hyperlink" Target="http://pdotberry.files.wordpress.com/2009/06/barnes31.jpg" TargetMode="External"/><Relationship Id="rId10" Type="http://schemas.openxmlformats.org/officeDocument/2006/relationships/hyperlink" Target="http://www.virginia.edu/sexualviolence/" TargetMode="External"/><Relationship Id="rId11" Type="http://schemas.openxmlformats.org/officeDocument/2006/relationships/hyperlink" Target="http://www.shelterforhelpinemergency.org/contact-us/" TargetMode="External"/><Relationship Id="rId12" Type="http://schemas.openxmlformats.org/officeDocument/2006/relationships/hyperlink" Target="http://womenscenter.virginia.edu/counse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360</TotalTime>
  <Pages>25</Pages>
  <Words>7011</Words>
  <Characters>39965</Characters>
  <Application>Microsoft Macintosh Word</Application>
  <DocSecurity>0</DocSecurity>
  <Lines>333</Lines>
  <Paragraphs>79</Paragraphs>
  <ScaleCrop>false</ScaleCrop>
  <HeadingPairs>
    <vt:vector size="2" baseType="variant">
      <vt:variant>
        <vt:lpstr>Title</vt:lpstr>
      </vt:variant>
      <vt:variant>
        <vt:i4>1</vt:i4>
      </vt:variant>
    </vt:vector>
  </HeadingPairs>
  <TitlesOfParts>
    <vt:vector size="1" baseType="lpstr">
      <vt:lpstr>University of Virginia</vt:lpstr>
    </vt:vector>
  </TitlesOfParts>
  <Company>UVa</Company>
  <LinksUpToDate>false</LinksUpToDate>
  <CharactersWithSpaces>49079</CharactersWithSpaces>
  <SharedDoc>false</SharedDoc>
  <HLinks>
    <vt:vector size="156" baseType="variant">
      <vt:variant>
        <vt:i4>4522098</vt:i4>
      </vt:variant>
      <vt:variant>
        <vt:i4>27</vt:i4>
      </vt:variant>
      <vt:variant>
        <vt:i4>0</vt:i4>
      </vt:variant>
      <vt:variant>
        <vt:i4>5</vt:i4>
      </vt:variant>
      <vt:variant>
        <vt:lpwstr>http://www.amazon.com/exec/obidos/search-handle-url/index=books&amp;field-author-exact=Lourdes Torres/103-8692605-1724614</vt:lpwstr>
      </vt:variant>
      <vt:variant>
        <vt:lpwstr/>
      </vt:variant>
      <vt:variant>
        <vt:i4>65573</vt:i4>
      </vt:variant>
      <vt:variant>
        <vt:i4>24</vt:i4>
      </vt:variant>
      <vt:variant>
        <vt:i4>0</vt:i4>
      </vt:variant>
      <vt:variant>
        <vt:i4>5</vt:i4>
      </vt:variant>
      <vt:variant>
        <vt:lpwstr>http://www.amazon.com/exec/obidos/search-handle-url/index=books&amp;field-author-exact=Anna Russo/103-8692605-1724614</vt:lpwstr>
      </vt:variant>
      <vt:variant>
        <vt:lpwstr/>
      </vt:variant>
      <vt:variant>
        <vt:i4>917577</vt:i4>
      </vt:variant>
      <vt:variant>
        <vt:i4>21</vt:i4>
      </vt:variant>
      <vt:variant>
        <vt:i4>0</vt:i4>
      </vt:variant>
      <vt:variant>
        <vt:i4>5</vt:i4>
      </vt:variant>
      <vt:variant>
        <vt:lpwstr>http://www.un.org/womenwatch/daw/beijing/platform/declar.htm</vt:lpwstr>
      </vt:variant>
      <vt:variant>
        <vt:lpwstr/>
      </vt:variant>
      <vt:variant>
        <vt:i4>4456545</vt:i4>
      </vt:variant>
      <vt:variant>
        <vt:i4>18</vt:i4>
      </vt:variant>
      <vt:variant>
        <vt:i4>0</vt:i4>
      </vt:variant>
      <vt:variant>
        <vt:i4>5</vt:i4>
      </vt:variant>
      <vt:variant>
        <vt:lpwstr>http://firstsearch.oclc.org/WebZ/FSQUERY?searchtype=hotauthors:format=BI:numrecs=10:dbname=WorldCat::termh1=Tripp%5C%2C+Aili+Mari.:indexh1=pn%3D:sessionid=fsapp5-53479-eppi0n2b-cr2v3y:entitypagenum=6:0:next=html/records.html:bad=error/badsearch.html</vt:lpwstr>
      </vt:variant>
      <vt:variant>
        <vt:lpwstr/>
      </vt:variant>
      <vt:variant>
        <vt:i4>2490484</vt:i4>
      </vt:variant>
      <vt:variant>
        <vt:i4>15</vt:i4>
      </vt:variant>
      <vt:variant>
        <vt:i4>0</vt:i4>
      </vt:variant>
      <vt:variant>
        <vt:i4>5</vt:i4>
      </vt:variant>
      <vt:variant>
        <vt:lpwstr>http://firstsearch.oclc.org/WebZ/FSQUERY?searchtype=hotauthors:format=BI:numrecs=10:dbname=WorldCat::termh1=Ferree%5C%2C+Myra+Marx.:indexh1=pn%3D:sessionid=fsapp5-53479-eppi0n2b-cr2v3y:entitypagenum=6:0:next=html/records.html:bad=error/badsearch.html</vt:lpwstr>
      </vt:variant>
      <vt:variant>
        <vt:lpwstr/>
      </vt:variant>
      <vt:variant>
        <vt:i4>5898324</vt:i4>
      </vt:variant>
      <vt:variant>
        <vt:i4>12</vt:i4>
      </vt:variant>
      <vt:variant>
        <vt:i4>0</vt:i4>
      </vt:variant>
      <vt:variant>
        <vt:i4>5</vt:i4>
      </vt:variant>
      <vt:variant>
        <vt:lpwstr>http://www.un.org/womenwatch/daw/cedaw/cedaw.htm</vt:lpwstr>
      </vt:variant>
      <vt:variant>
        <vt:lpwstr/>
      </vt:variant>
      <vt:variant>
        <vt:i4>5636204</vt:i4>
      </vt:variant>
      <vt:variant>
        <vt:i4>9</vt:i4>
      </vt:variant>
      <vt:variant>
        <vt:i4>0</vt:i4>
      </vt:variant>
      <vt:variant>
        <vt:i4>5</vt:i4>
      </vt:variant>
      <vt:variant>
        <vt:lpwstr>http://www1.umn.edu/humanrts/instree/z1afchar.htm</vt:lpwstr>
      </vt:variant>
      <vt:variant>
        <vt:lpwstr/>
      </vt:variant>
      <vt:variant>
        <vt:i4>4456545</vt:i4>
      </vt:variant>
      <vt:variant>
        <vt:i4>6</vt:i4>
      </vt:variant>
      <vt:variant>
        <vt:i4>0</vt:i4>
      </vt:variant>
      <vt:variant>
        <vt:i4>5</vt:i4>
      </vt:variant>
      <vt:variant>
        <vt:lpwstr>http://firstsearch.oclc.org/WebZ/FSQUERY?searchtype=hotauthors:format=BI:numrecs=10:dbname=WorldCat::termh1=Tripp%5C%2C+Aili+Mari.:indexh1=pn%3D:sessionid=fsapp5-53479-eppi0n2b-cr2v3y:entitypagenum=6:0:next=html/records.html:bad=error/badsearch.html</vt:lpwstr>
      </vt:variant>
      <vt:variant>
        <vt:lpwstr/>
      </vt:variant>
      <vt:variant>
        <vt:i4>2490484</vt:i4>
      </vt:variant>
      <vt:variant>
        <vt:i4>3</vt:i4>
      </vt:variant>
      <vt:variant>
        <vt:i4>0</vt:i4>
      </vt:variant>
      <vt:variant>
        <vt:i4>5</vt:i4>
      </vt:variant>
      <vt:variant>
        <vt:lpwstr>http://firstsearch.oclc.org/WebZ/FSQUERY?searchtype=hotauthors:format=BI:numrecs=10:dbname=WorldCat::termh1=Ferree%5C%2C+Myra+Marx.:indexh1=pn%3D:sessionid=fsapp5-53479-eppi0n2b-cr2v3y:entitypagenum=6:0:next=html/records.html:bad=error/badsearch.html</vt:lpwstr>
      </vt:variant>
      <vt:variant>
        <vt:lpwstr/>
      </vt:variant>
      <vt:variant>
        <vt:i4>4849773</vt:i4>
      </vt:variant>
      <vt:variant>
        <vt:i4>0</vt:i4>
      </vt:variant>
      <vt:variant>
        <vt:i4>0</vt:i4>
      </vt:variant>
      <vt:variant>
        <vt:i4>5</vt:i4>
      </vt:variant>
      <vt:variant>
        <vt:lpwstr>mailto:denise@virginia.edu</vt:lpwstr>
      </vt:variant>
      <vt:variant>
        <vt:lpwstr/>
      </vt:variant>
      <vt:variant>
        <vt:i4>983077</vt:i4>
      </vt:variant>
      <vt:variant>
        <vt:i4>2346</vt:i4>
      </vt:variant>
      <vt:variant>
        <vt:i4>1025</vt:i4>
      </vt:variant>
      <vt:variant>
        <vt:i4>1</vt:i4>
      </vt:variant>
      <vt:variant>
        <vt:lpwstr>Untitled5</vt:lpwstr>
      </vt:variant>
      <vt:variant>
        <vt:lpwstr/>
      </vt:variant>
      <vt:variant>
        <vt:i4>917602</vt:i4>
      </vt:variant>
      <vt:variant>
        <vt:i4>4542</vt:i4>
      </vt:variant>
      <vt:variant>
        <vt:i4>1026</vt:i4>
      </vt:variant>
      <vt:variant>
        <vt:i4>1</vt:i4>
      </vt:variant>
      <vt:variant>
        <vt:lpwstr>1089050143_0</vt:lpwstr>
      </vt:variant>
      <vt:variant>
        <vt:lpwstr/>
      </vt:variant>
      <vt:variant>
        <vt:i4>983080</vt:i4>
      </vt:variant>
      <vt:variant>
        <vt:i4>5940</vt:i4>
      </vt:variant>
      <vt:variant>
        <vt:i4>1027</vt:i4>
      </vt:variant>
      <vt:variant>
        <vt:i4>1</vt:i4>
      </vt:variant>
      <vt:variant>
        <vt:lpwstr>Untitled8</vt:lpwstr>
      </vt:variant>
      <vt:variant>
        <vt:lpwstr/>
      </vt:variant>
      <vt:variant>
        <vt:i4>983081</vt:i4>
      </vt:variant>
      <vt:variant>
        <vt:i4>7063</vt:i4>
      </vt:variant>
      <vt:variant>
        <vt:i4>1028</vt:i4>
      </vt:variant>
      <vt:variant>
        <vt:i4>1</vt:i4>
      </vt:variant>
      <vt:variant>
        <vt:lpwstr>Untitled9</vt:lpwstr>
      </vt:variant>
      <vt:variant>
        <vt:lpwstr/>
      </vt:variant>
      <vt:variant>
        <vt:i4>4128801</vt:i4>
      </vt:variant>
      <vt:variant>
        <vt:i4>7591</vt:i4>
      </vt:variant>
      <vt:variant>
        <vt:i4>1029</vt:i4>
      </vt:variant>
      <vt:variant>
        <vt:i4>1</vt:i4>
      </vt:variant>
      <vt:variant>
        <vt:lpwstr>Untitled10</vt:lpwstr>
      </vt:variant>
      <vt:variant>
        <vt:lpwstr/>
      </vt:variant>
      <vt:variant>
        <vt:i4>6356992</vt:i4>
      </vt:variant>
      <vt:variant>
        <vt:i4>9404</vt:i4>
      </vt:variant>
      <vt:variant>
        <vt:i4>1030</vt:i4>
      </vt:variant>
      <vt:variant>
        <vt:i4>1</vt:i4>
      </vt:variant>
      <vt:variant>
        <vt:lpwstr>aaa</vt:lpwstr>
      </vt:variant>
      <vt:variant>
        <vt:lpwstr/>
      </vt:variant>
      <vt:variant>
        <vt:i4>3604513</vt:i4>
      </vt:variant>
      <vt:variant>
        <vt:i4>9622</vt:i4>
      </vt:variant>
      <vt:variant>
        <vt:i4>1038</vt:i4>
      </vt:variant>
      <vt:variant>
        <vt:i4>1</vt:i4>
      </vt:variant>
      <vt:variant>
        <vt:lpwstr>Untitled18</vt:lpwstr>
      </vt:variant>
      <vt:variant>
        <vt:lpwstr/>
      </vt:variant>
      <vt:variant>
        <vt:i4>5242880</vt:i4>
      </vt:variant>
      <vt:variant>
        <vt:i4>10855</vt:i4>
      </vt:variant>
      <vt:variant>
        <vt:i4>1031</vt:i4>
      </vt:variant>
      <vt:variant>
        <vt:i4>1</vt:i4>
      </vt:variant>
      <vt:variant>
        <vt:lpwstr>aaa1</vt:lpwstr>
      </vt:variant>
      <vt:variant>
        <vt:lpwstr/>
      </vt:variant>
      <vt:variant>
        <vt:i4>3670049</vt:i4>
      </vt:variant>
      <vt:variant>
        <vt:i4>13415</vt:i4>
      </vt:variant>
      <vt:variant>
        <vt:i4>1037</vt:i4>
      </vt:variant>
      <vt:variant>
        <vt:i4>1</vt:i4>
      </vt:variant>
      <vt:variant>
        <vt:lpwstr>Untitled17</vt:lpwstr>
      </vt:variant>
      <vt:variant>
        <vt:lpwstr/>
      </vt:variant>
      <vt:variant>
        <vt:i4>3932193</vt:i4>
      </vt:variant>
      <vt:variant>
        <vt:i4>13913</vt:i4>
      </vt:variant>
      <vt:variant>
        <vt:i4>1036</vt:i4>
      </vt:variant>
      <vt:variant>
        <vt:i4>1</vt:i4>
      </vt:variant>
      <vt:variant>
        <vt:lpwstr>Untitled13</vt:lpwstr>
      </vt:variant>
      <vt:variant>
        <vt:lpwstr/>
      </vt:variant>
      <vt:variant>
        <vt:i4>524341</vt:i4>
      </vt:variant>
      <vt:variant>
        <vt:i4>14102</vt:i4>
      </vt:variant>
      <vt:variant>
        <vt:i4>1035</vt:i4>
      </vt:variant>
      <vt:variant>
        <vt:i4>1</vt:i4>
      </vt:variant>
      <vt:variant>
        <vt:lpwstr>India%20-%20Mulheres%20usando%20saris%20no%20Forte%20Vermelho,%20Delhi[1]</vt:lpwstr>
      </vt:variant>
      <vt:variant>
        <vt:lpwstr/>
      </vt:variant>
      <vt:variant>
        <vt:i4>4063265</vt:i4>
      </vt:variant>
      <vt:variant>
        <vt:i4>14659</vt:i4>
      </vt:variant>
      <vt:variant>
        <vt:i4>1034</vt:i4>
      </vt:variant>
      <vt:variant>
        <vt:i4>1</vt:i4>
      </vt:variant>
      <vt:variant>
        <vt:lpwstr>Untitled11</vt:lpwstr>
      </vt:variant>
      <vt:variant>
        <vt:lpwstr/>
      </vt:variant>
      <vt:variant>
        <vt:i4>7340041</vt:i4>
      </vt:variant>
      <vt:variant>
        <vt:i4>16542</vt:i4>
      </vt:variant>
      <vt:variant>
        <vt:i4>1032</vt:i4>
      </vt:variant>
      <vt:variant>
        <vt:i4>1</vt:i4>
      </vt:variant>
      <vt:variant>
        <vt:lpwstr>gaymarriage</vt:lpwstr>
      </vt:variant>
      <vt:variant>
        <vt:lpwstr/>
      </vt:variant>
      <vt:variant>
        <vt:i4>6553698</vt:i4>
      </vt:variant>
      <vt:variant>
        <vt:i4>17383</vt:i4>
      </vt:variant>
      <vt:variant>
        <vt:i4>1039</vt:i4>
      </vt:variant>
      <vt:variant>
        <vt:i4>1</vt:i4>
      </vt:variant>
      <vt:variant>
        <vt:lpwstr>Sisterhood</vt:lpwstr>
      </vt:variant>
      <vt:variant>
        <vt:lpwstr/>
      </vt:variant>
      <vt:variant>
        <vt:i4>6422629</vt:i4>
      </vt:variant>
      <vt:variant>
        <vt:i4>18909</vt:i4>
      </vt:variant>
      <vt:variant>
        <vt:i4>1033</vt:i4>
      </vt:variant>
      <vt:variant>
        <vt:i4>1</vt:i4>
      </vt:variant>
      <vt:variant>
        <vt:lpwstr>SteveMcCurryAfghanGirl</vt:lpwstr>
      </vt:variant>
      <vt:variant>
        <vt:lpwstr/>
      </vt:variant>
      <vt:variant>
        <vt:i4>7077923</vt:i4>
      </vt:variant>
      <vt:variant>
        <vt:i4>-1</vt:i4>
      </vt:variant>
      <vt:variant>
        <vt:i4>1033</vt:i4>
      </vt:variant>
      <vt:variant>
        <vt:i4>1</vt:i4>
      </vt:variant>
      <vt:variant>
        <vt:lpwstr>http://www.tribalconnections.org/photos/indianwomen200.jpg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Virginia</dc:title>
  <dc:subject/>
  <dc:creator>DCI</dc:creator>
  <cp:keywords/>
  <cp:lastModifiedBy>Denise Walsh</cp:lastModifiedBy>
  <cp:revision>63</cp:revision>
  <cp:lastPrinted>2014-01-14T16:48:00Z</cp:lastPrinted>
  <dcterms:created xsi:type="dcterms:W3CDTF">2014-01-17T20:46:00Z</dcterms:created>
  <dcterms:modified xsi:type="dcterms:W3CDTF">2014-09-18T18:32:00Z</dcterms:modified>
</cp:coreProperties>
</file>