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90533A" w14:textId="77777777" w:rsidR="00012B0C" w:rsidRPr="00420841" w:rsidRDefault="00012B0C" w:rsidP="00012B0C">
      <w:pPr>
        <w:rPr>
          <w:b/>
          <w:color w:val="993366"/>
        </w:rPr>
      </w:pPr>
      <w:r>
        <w:rPr>
          <w:b/>
          <w:color w:val="993366"/>
        </w:rPr>
        <w:t xml:space="preserve">   </w:t>
      </w:r>
    </w:p>
    <w:p w14:paraId="06D5C518" w14:textId="77777777" w:rsidR="00012B0C" w:rsidRPr="00420841" w:rsidRDefault="00012B0C" w:rsidP="00012B0C">
      <w:pPr>
        <w:jc w:val="center"/>
        <w:rPr>
          <w:b/>
          <w:color w:val="993366"/>
        </w:rPr>
      </w:pPr>
      <w:r w:rsidRPr="00420841">
        <w:rPr>
          <w:b/>
          <w:color w:val="993366"/>
        </w:rPr>
        <w:t>University of Virginia</w:t>
      </w:r>
    </w:p>
    <w:p w14:paraId="51F6E835" w14:textId="77777777" w:rsidR="00012B0C" w:rsidRPr="00420841" w:rsidRDefault="00012B0C" w:rsidP="00012B0C">
      <w:pPr>
        <w:jc w:val="center"/>
        <w:rPr>
          <w:b/>
          <w:color w:val="993366"/>
        </w:rPr>
      </w:pPr>
      <w:r w:rsidRPr="00420841">
        <w:rPr>
          <w:b/>
          <w:color w:val="993366"/>
        </w:rPr>
        <w:t>Department of Politics and Studies in Women and Gender</w:t>
      </w:r>
    </w:p>
    <w:p w14:paraId="083725D4" w14:textId="77777777" w:rsidR="00012B0C" w:rsidRPr="00420841" w:rsidRDefault="00012B0C" w:rsidP="00012B0C">
      <w:pPr>
        <w:jc w:val="center"/>
        <w:rPr>
          <w:color w:val="FF0000"/>
        </w:rPr>
      </w:pPr>
      <w:r>
        <w:rPr>
          <w:b/>
          <w:color w:val="993366"/>
        </w:rPr>
        <w:t>Fall 201</w:t>
      </w:r>
      <w:r w:rsidR="00BD700B">
        <w:rPr>
          <w:b/>
          <w:color w:val="993366"/>
        </w:rPr>
        <w:t>3</w:t>
      </w:r>
    </w:p>
    <w:p w14:paraId="46B2F10F" w14:textId="77777777" w:rsidR="005613B8" w:rsidRDefault="00BE73A9" w:rsidP="005613B8">
      <w:r>
        <w:t xml:space="preserve"> </w:t>
      </w:r>
    </w:p>
    <w:p w14:paraId="59D6AB62" w14:textId="77777777" w:rsidR="00012B0C" w:rsidRPr="0058616C" w:rsidRDefault="00012B0C" w:rsidP="00012B0C"/>
    <w:p w14:paraId="1B79ADC3" w14:textId="77777777" w:rsidR="00012B0C" w:rsidRPr="0058616C" w:rsidRDefault="00012B0C" w:rsidP="00012B0C"/>
    <w:p w14:paraId="260BDF8B" w14:textId="77777777" w:rsidR="00012B0C" w:rsidRPr="0058616C" w:rsidRDefault="00174752" w:rsidP="00012B0C">
      <w:pPr>
        <w:rPr>
          <w:b/>
          <w:color w:val="0000FF"/>
        </w:rPr>
      </w:pPr>
      <w:r>
        <w:rPr>
          <w:b/>
          <w:color w:val="0000FF"/>
        </w:rPr>
        <w:t xml:space="preserve">Denise Walsh </w:t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  <w:t>PLCP</w:t>
      </w:r>
      <w:r w:rsidR="00012B0C" w:rsidRPr="0058616C">
        <w:rPr>
          <w:b/>
          <w:color w:val="0000FF"/>
        </w:rPr>
        <w:t xml:space="preserve"> 335</w:t>
      </w:r>
      <w:r w:rsidR="00012B0C">
        <w:rPr>
          <w:b/>
          <w:color w:val="0000FF"/>
        </w:rPr>
        <w:t>0</w:t>
      </w:r>
    </w:p>
    <w:p w14:paraId="308B98D6" w14:textId="77777777" w:rsidR="00012B0C" w:rsidRPr="0058616C" w:rsidRDefault="00012B0C" w:rsidP="00012B0C">
      <w:pPr>
        <w:rPr>
          <w:b/>
          <w:color w:val="0000FF"/>
        </w:rPr>
      </w:pPr>
      <w:r>
        <w:rPr>
          <w:b/>
          <w:color w:val="0000FF"/>
        </w:rPr>
        <w:t>Gibson Hall S454</w:t>
      </w:r>
      <w:r w:rsidR="004B348F">
        <w:rPr>
          <w:b/>
          <w:color w:val="0000FF"/>
        </w:rPr>
        <w:tab/>
      </w:r>
      <w:r w:rsidR="004B348F"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>
        <w:rPr>
          <w:b/>
          <w:color w:val="0000FF"/>
        </w:rPr>
        <w:tab/>
      </w:r>
      <w:r w:rsidR="004B348F">
        <w:rPr>
          <w:b/>
          <w:color w:val="0000FF"/>
        </w:rPr>
        <w:t>Gibson Hall 141</w:t>
      </w:r>
    </w:p>
    <w:p w14:paraId="76730C33" w14:textId="77777777" w:rsidR="00012B0C" w:rsidRPr="0058616C" w:rsidRDefault="00012B0C" w:rsidP="00012B0C">
      <w:pPr>
        <w:rPr>
          <w:b/>
          <w:color w:val="0000FF"/>
        </w:rPr>
      </w:pPr>
      <w:r w:rsidRPr="0058616C">
        <w:rPr>
          <w:b/>
          <w:color w:val="0000FF"/>
        </w:rPr>
        <w:t xml:space="preserve">Office Hours:  Tues. </w:t>
      </w:r>
      <w:r>
        <w:rPr>
          <w:b/>
          <w:color w:val="0000FF"/>
        </w:rPr>
        <w:t>&amp; Th. 3:30-4:30 pm</w:t>
      </w:r>
      <w:r>
        <w:rPr>
          <w:b/>
          <w:color w:val="0000FF"/>
        </w:rPr>
        <w:tab/>
      </w:r>
      <w:r w:rsidRPr="0058616C">
        <w:rPr>
          <w:b/>
          <w:color w:val="0000FF"/>
        </w:rPr>
        <w:tab/>
      </w:r>
      <w:r w:rsidRPr="0058616C">
        <w:rPr>
          <w:b/>
          <w:color w:val="0000FF"/>
        </w:rPr>
        <w:tab/>
      </w:r>
      <w:r w:rsidRPr="0058616C">
        <w:rPr>
          <w:b/>
          <w:color w:val="0000FF"/>
        </w:rPr>
        <w:tab/>
      </w:r>
      <w:r>
        <w:rPr>
          <w:b/>
          <w:color w:val="0000FF"/>
        </w:rPr>
        <w:t>T/Th 2:00-3:15</w:t>
      </w:r>
    </w:p>
    <w:p w14:paraId="36A80527" w14:textId="77777777" w:rsidR="00012B0C" w:rsidRPr="0058616C" w:rsidRDefault="00012B0C" w:rsidP="00012B0C">
      <w:pPr>
        <w:rPr>
          <w:b/>
          <w:color w:val="0000FF"/>
        </w:rPr>
      </w:pPr>
      <w:r w:rsidRPr="0058616C">
        <w:rPr>
          <w:b/>
          <w:color w:val="0000FF"/>
        </w:rPr>
        <w:t>denise@virginia.edu</w:t>
      </w:r>
    </w:p>
    <w:p w14:paraId="66DA701F" w14:textId="77777777" w:rsidR="00012B0C" w:rsidRDefault="00012B0C" w:rsidP="00012B0C">
      <w:pPr>
        <w:pStyle w:val="BodyTextIndent"/>
        <w:ind w:firstLine="0"/>
        <w:rPr>
          <w:b/>
          <w:sz w:val="24"/>
          <w:szCs w:val="24"/>
        </w:rPr>
      </w:pPr>
    </w:p>
    <w:p w14:paraId="650C55FD" w14:textId="77777777" w:rsidR="00012B0C" w:rsidRDefault="00012B0C" w:rsidP="00012B0C">
      <w:pPr>
        <w:pStyle w:val="BodyTextIndent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A643ED">
        <w:rPr>
          <w:noProof/>
        </w:rPr>
        <w:drawing>
          <wp:inline distT="0" distB="0" distL="0" distR="0" wp14:anchorId="1FD8DEAD" wp14:editId="5DE363D8">
            <wp:extent cx="5943600" cy="2468626"/>
            <wp:effectExtent l="25400" t="0" r="0" b="0"/>
            <wp:docPr id="20" name="Picture 1" descr="http://darkwing.uoregon.edu/~caps/motion/images/bottom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ttp://darkwing.uoregon.edu/~caps/motion/images/bottomlogo.gif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4BA700" w14:textId="77777777" w:rsidR="00012B0C" w:rsidRPr="004067D7" w:rsidRDefault="00012B0C" w:rsidP="00012B0C">
      <w:pPr>
        <w:pStyle w:val="BodyTextIndent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6252678A" w14:textId="77777777" w:rsidR="00012B0C" w:rsidRDefault="00012B0C" w:rsidP="00012B0C">
      <w:pPr>
        <w:pStyle w:val="BodyTextIndent"/>
        <w:ind w:firstLine="0"/>
        <w:jc w:val="center"/>
        <w:rPr>
          <w:color w:val="993300"/>
          <w:sz w:val="24"/>
          <w:szCs w:val="24"/>
        </w:rPr>
      </w:pPr>
      <w:r>
        <w:rPr>
          <w:b/>
          <w:color w:val="800000"/>
          <w:sz w:val="24"/>
          <w:szCs w:val="24"/>
        </w:rPr>
        <w:t>Gender Politics in Comparative Perspective</w:t>
      </w:r>
    </w:p>
    <w:p w14:paraId="0E5B1059" w14:textId="77777777" w:rsidR="00193DEA" w:rsidRDefault="00193DEA" w:rsidP="00012B0C">
      <w:pPr>
        <w:pStyle w:val="BodyTextIndent"/>
        <w:ind w:firstLine="0"/>
        <w:jc w:val="both"/>
        <w:rPr>
          <w:color w:val="993300"/>
          <w:sz w:val="24"/>
          <w:szCs w:val="24"/>
        </w:rPr>
      </w:pPr>
    </w:p>
    <w:p w14:paraId="568ED96F" w14:textId="77777777" w:rsidR="00012B0C" w:rsidRDefault="00012B0C" w:rsidP="00012B0C">
      <w:pPr>
        <w:pStyle w:val="BodyTextIndent"/>
        <w:ind w:firstLine="0"/>
        <w:jc w:val="both"/>
        <w:rPr>
          <w:sz w:val="24"/>
          <w:szCs w:val="24"/>
        </w:rPr>
      </w:pPr>
      <w:r w:rsidRPr="007872D6">
        <w:rPr>
          <w:sz w:val="24"/>
          <w:szCs w:val="24"/>
        </w:rPr>
        <w:t>The purpose of this course is to introduce students to the field of Gender and Comparative Politics. Our focus will be on the state, how power is gendered,</w:t>
      </w:r>
      <w:r>
        <w:rPr>
          <w:sz w:val="24"/>
          <w:szCs w:val="24"/>
        </w:rPr>
        <w:t xml:space="preserve"> and the </w:t>
      </w:r>
      <w:r w:rsidRPr="007872D6">
        <w:rPr>
          <w:sz w:val="24"/>
          <w:szCs w:val="24"/>
        </w:rPr>
        <w:t xml:space="preserve">effects on women and men in the </w:t>
      </w:r>
      <w:r>
        <w:rPr>
          <w:sz w:val="24"/>
          <w:szCs w:val="24"/>
        </w:rPr>
        <w:t>global South. Students will develop</w:t>
      </w:r>
      <w:r w:rsidRPr="007872D6">
        <w:rPr>
          <w:sz w:val="24"/>
          <w:szCs w:val="24"/>
        </w:rPr>
        <w:t xml:space="preserve"> skills in co</w:t>
      </w:r>
      <w:r w:rsidR="008915C9">
        <w:rPr>
          <w:sz w:val="24"/>
          <w:szCs w:val="24"/>
        </w:rPr>
        <w:t>mparative political analysis,</w:t>
      </w:r>
      <w:r w:rsidRPr="007872D6">
        <w:rPr>
          <w:sz w:val="24"/>
          <w:szCs w:val="24"/>
        </w:rPr>
        <w:t xml:space="preserve"> gain a deeper understanding of </w:t>
      </w:r>
      <w:r w:rsidR="00BD700B">
        <w:rPr>
          <w:sz w:val="24"/>
          <w:szCs w:val="24"/>
        </w:rPr>
        <w:t xml:space="preserve">politics in the global South and </w:t>
      </w:r>
      <w:r w:rsidRPr="007872D6">
        <w:rPr>
          <w:sz w:val="24"/>
          <w:szCs w:val="24"/>
        </w:rPr>
        <w:t xml:space="preserve">how </w:t>
      </w:r>
      <w:r w:rsidR="00193DEA">
        <w:rPr>
          <w:sz w:val="24"/>
          <w:szCs w:val="24"/>
        </w:rPr>
        <w:t xml:space="preserve">these </w:t>
      </w:r>
      <w:r w:rsidRPr="007872D6">
        <w:rPr>
          <w:sz w:val="24"/>
          <w:szCs w:val="24"/>
        </w:rPr>
        <w:t>state</w:t>
      </w:r>
      <w:r w:rsidR="00BE5A0F">
        <w:rPr>
          <w:sz w:val="24"/>
          <w:szCs w:val="24"/>
        </w:rPr>
        <w:t>s construct</w:t>
      </w:r>
      <w:r w:rsidR="008915C9">
        <w:rPr>
          <w:sz w:val="24"/>
          <w:szCs w:val="24"/>
        </w:rPr>
        <w:t xml:space="preserve"> gender, and </w:t>
      </w:r>
      <w:r w:rsidR="00BE5A0F">
        <w:rPr>
          <w:sz w:val="24"/>
          <w:szCs w:val="24"/>
        </w:rPr>
        <w:t>strengthen their</w:t>
      </w:r>
      <w:r w:rsidR="008915C9">
        <w:rPr>
          <w:sz w:val="24"/>
          <w:szCs w:val="24"/>
        </w:rPr>
        <w:t xml:space="preserve"> research and writing skills.</w:t>
      </w:r>
    </w:p>
    <w:p w14:paraId="41384C85" w14:textId="77777777" w:rsidR="00012B0C" w:rsidRPr="002F4FDE" w:rsidRDefault="00012B0C" w:rsidP="00012B0C">
      <w:pPr>
        <w:pStyle w:val="BodyTextIndent"/>
        <w:ind w:firstLine="0"/>
        <w:jc w:val="both"/>
        <w:rPr>
          <w:sz w:val="24"/>
          <w:szCs w:val="24"/>
        </w:rPr>
      </w:pPr>
    </w:p>
    <w:p w14:paraId="27DC51F3" w14:textId="77777777" w:rsidR="00012B0C" w:rsidRPr="002F4FDE" w:rsidRDefault="00012B0C" w:rsidP="00012B0C">
      <w:pPr>
        <w:pStyle w:val="BodyTextIndent"/>
        <w:ind w:firstLine="0"/>
        <w:jc w:val="both"/>
        <w:rPr>
          <w:sz w:val="24"/>
          <w:szCs w:val="24"/>
        </w:rPr>
      </w:pPr>
      <w:r w:rsidRPr="002F4FDE">
        <w:rPr>
          <w:sz w:val="24"/>
          <w:szCs w:val="24"/>
        </w:rPr>
        <w:t xml:space="preserve">We begin with a discussion of feminist </w:t>
      </w:r>
      <w:r w:rsidR="00193DEA">
        <w:rPr>
          <w:sz w:val="24"/>
          <w:szCs w:val="24"/>
        </w:rPr>
        <w:t xml:space="preserve">theory and </w:t>
      </w:r>
      <w:r w:rsidRPr="002F4FDE">
        <w:rPr>
          <w:sz w:val="24"/>
          <w:szCs w:val="24"/>
        </w:rPr>
        <w:t>methodology, gender</w:t>
      </w:r>
      <w:r>
        <w:rPr>
          <w:sz w:val="24"/>
          <w:szCs w:val="24"/>
        </w:rPr>
        <w:t xml:space="preserve">, and the state. </w:t>
      </w:r>
      <w:r w:rsidR="00193DEA">
        <w:rPr>
          <w:sz w:val="24"/>
          <w:szCs w:val="24"/>
        </w:rPr>
        <w:t>W</w:t>
      </w:r>
      <w:r w:rsidRPr="002F4FDE">
        <w:rPr>
          <w:sz w:val="24"/>
          <w:szCs w:val="24"/>
        </w:rPr>
        <w:t xml:space="preserve">e </w:t>
      </w:r>
      <w:r w:rsidR="00193DEA">
        <w:rPr>
          <w:sz w:val="24"/>
          <w:szCs w:val="24"/>
        </w:rPr>
        <w:t xml:space="preserve">then </w:t>
      </w:r>
      <w:r w:rsidRPr="002F4FDE">
        <w:rPr>
          <w:sz w:val="24"/>
          <w:szCs w:val="24"/>
        </w:rPr>
        <w:t xml:space="preserve">investigate core issues in </w:t>
      </w:r>
      <w:r w:rsidR="00BD700B">
        <w:rPr>
          <w:sz w:val="24"/>
          <w:szCs w:val="24"/>
        </w:rPr>
        <w:t>comparative politics, including</w:t>
      </w:r>
      <w:r w:rsidR="00174752">
        <w:rPr>
          <w:sz w:val="24"/>
          <w:szCs w:val="24"/>
        </w:rPr>
        <w:t xml:space="preserve"> democratic transition, citizenship, electoral systems, and migration</w:t>
      </w:r>
      <w:r w:rsidR="00193DEA">
        <w:rPr>
          <w:sz w:val="24"/>
          <w:szCs w:val="24"/>
        </w:rPr>
        <w:t>,</w:t>
      </w:r>
      <w:r w:rsidR="00174752">
        <w:rPr>
          <w:sz w:val="24"/>
          <w:szCs w:val="24"/>
        </w:rPr>
        <w:t xml:space="preserve"> through a gender lens. C</w:t>
      </w:r>
      <w:r w:rsidR="00174752" w:rsidRPr="002F4FDE">
        <w:rPr>
          <w:sz w:val="24"/>
          <w:szCs w:val="24"/>
        </w:rPr>
        <w:t xml:space="preserve">ase studies include </w:t>
      </w:r>
      <w:r w:rsidR="00174752">
        <w:rPr>
          <w:sz w:val="24"/>
          <w:szCs w:val="24"/>
        </w:rPr>
        <w:t xml:space="preserve">the </w:t>
      </w:r>
      <w:r w:rsidR="00193DEA">
        <w:rPr>
          <w:sz w:val="24"/>
          <w:szCs w:val="24"/>
        </w:rPr>
        <w:t>prospects for women’s rights in North Africa, quotas for women in politics in Argentina</w:t>
      </w:r>
      <w:r w:rsidR="00193DEA" w:rsidRPr="002F4FDE">
        <w:rPr>
          <w:sz w:val="24"/>
          <w:szCs w:val="24"/>
        </w:rPr>
        <w:t xml:space="preserve">, </w:t>
      </w:r>
      <w:r w:rsidR="00174752" w:rsidRPr="002F4FDE">
        <w:rPr>
          <w:sz w:val="24"/>
          <w:szCs w:val="24"/>
        </w:rPr>
        <w:t>and the gendered impact of globalization in China.</w:t>
      </w:r>
      <w:r>
        <w:rPr>
          <w:sz w:val="24"/>
          <w:szCs w:val="24"/>
        </w:rPr>
        <w:t xml:space="preserve"> </w:t>
      </w:r>
      <w:r w:rsidRPr="002F4FDE">
        <w:rPr>
          <w:sz w:val="24"/>
          <w:szCs w:val="24"/>
        </w:rPr>
        <w:t>Readings are drawn from a number of disciplines, including politics, anthropology, political economy, and women’s studies.</w:t>
      </w:r>
    </w:p>
    <w:p w14:paraId="4A40A3A1" w14:textId="77777777" w:rsidR="00012B0C" w:rsidRDefault="00012B0C" w:rsidP="00012B0C">
      <w:pPr>
        <w:pStyle w:val="BodyTextIndent"/>
        <w:ind w:firstLine="0"/>
        <w:jc w:val="both"/>
        <w:rPr>
          <w:sz w:val="24"/>
          <w:szCs w:val="24"/>
        </w:rPr>
      </w:pPr>
    </w:p>
    <w:p w14:paraId="2CD234DA" w14:textId="77777777" w:rsidR="00012B0C" w:rsidRDefault="00012B0C" w:rsidP="00012B0C">
      <w:pPr>
        <w:pStyle w:val="BodyTextIndent"/>
        <w:ind w:firstLine="0"/>
        <w:rPr>
          <w:sz w:val="24"/>
          <w:szCs w:val="24"/>
        </w:rPr>
      </w:pPr>
    </w:p>
    <w:p w14:paraId="17424F1D" w14:textId="77777777" w:rsidR="00012B0C" w:rsidRDefault="00012B0C" w:rsidP="00012B0C">
      <w:pPr>
        <w:pStyle w:val="BodyTextIndent"/>
        <w:ind w:firstLine="0"/>
        <w:rPr>
          <w:b/>
          <w:sz w:val="24"/>
          <w:szCs w:val="24"/>
        </w:rPr>
      </w:pPr>
    </w:p>
    <w:p w14:paraId="65E1BCB0" w14:textId="77777777" w:rsidR="00097D0C" w:rsidRDefault="00097D0C" w:rsidP="00012B0C">
      <w:pPr>
        <w:pStyle w:val="BodyTextIndent"/>
        <w:ind w:firstLine="0"/>
        <w:rPr>
          <w:b/>
          <w:sz w:val="24"/>
          <w:szCs w:val="24"/>
        </w:rPr>
      </w:pPr>
    </w:p>
    <w:p w14:paraId="20108BC6" w14:textId="77777777" w:rsidR="00012B0C" w:rsidRPr="00556172" w:rsidRDefault="00012B0C" w:rsidP="00E06E79">
      <w:pPr>
        <w:pStyle w:val="BodyTextIndent"/>
        <w:tabs>
          <w:tab w:val="left" w:pos="3870"/>
        </w:tabs>
        <w:ind w:firstLine="0"/>
        <w:rPr>
          <w:sz w:val="24"/>
          <w:szCs w:val="24"/>
        </w:rPr>
      </w:pPr>
      <w:r w:rsidRPr="00556172">
        <w:rPr>
          <w:b/>
          <w:sz w:val="24"/>
          <w:szCs w:val="24"/>
        </w:rPr>
        <w:lastRenderedPageBreak/>
        <w:t>Course Requirements</w:t>
      </w:r>
    </w:p>
    <w:p w14:paraId="35CEEA9F" w14:textId="77777777" w:rsidR="00012B0C" w:rsidRDefault="00012B0C" w:rsidP="00012B0C">
      <w:r w:rsidRPr="00402B5B">
        <w:t xml:space="preserve">Grading consists of </w:t>
      </w:r>
      <w:r w:rsidR="0076300A">
        <w:t xml:space="preserve">attendance, </w:t>
      </w:r>
      <w:r w:rsidRPr="00402B5B">
        <w:t>participation</w:t>
      </w:r>
      <w:r w:rsidR="00580A2F">
        <w:t xml:space="preserve">, and </w:t>
      </w:r>
      <w:r w:rsidRPr="00402B5B">
        <w:t xml:space="preserve">homework </w:t>
      </w:r>
      <w:r w:rsidR="0076300A">
        <w:t>(20%), an in-class exam (20</w:t>
      </w:r>
      <w:r w:rsidRPr="00402B5B">
        <w:t>%),</w:t>
      </w:r>
      <w:r>
        <w:t xml:space="preserve"> an in-class debate with </w:t>
      </w:r>
      <w:r w:rsidR="007404FA">
        <w:t>position papers (2</w:t>
      </w:r>
      <w:r w:rsidR="00580A2F">
        <w:t xml:space="preserve">5%), </w:t>
      </w:r>
      <w:r w:rsidR="0076300A">
        <w:t xml:space="preserve">a research proposal (5%), </w:t>
      </w:r>
      <w:r w:rsidR="00580A2F">
        <w:t>and</w:t>
      </w:r>
      <w:r w:rsidRPr="00556172">
        <w:t xml:space="preserve"> </w:t>
      </w:r>
      <w:r w:rsidR="0076300A">
        <w:t>a short research paper (30</w:t>
      </w:r>
      <w:r>
        <w:t xml:space="preserve">%).  </w:t>
      </w:r>
    </w:p>
    <w:p w14:paraId="5E0B985F" w14:textId="77777777" w:rsidR="00012B0C" w:rsidRDefault="00012B0C" w:rsidP="00012B0C"/>
    <w:p w14:paraId="7DE160B4" w14:textId="77777777" w:rsidR="00012B0C" w:rsidRPr="00447A09" w:rsidRDefault="00012B0C" w:rsidP="00012B0C">
      <w:pPr>
        <w:rPr>
          <w:b/>
        </w:rPr>
      </w:pPr>
      <w:r w:rsidRPr="00447A09">
        <w:rPr>
          <w:b/>
        </w:rPr>
        <w:t>Class Policies</w:t>
      </w:r>
    </w:p>
    <w:p w14:paraId="4A47E4AF" w14:textId="77777777" w:rsidR="00580A2F" w:rsidRPr="00624415" w:rsidRDefault="00580A2F" w:rsidP="00580A2F">
      <w:r w:rsidRPr="00624415">
        <w:t>No computers, cell phone, ipads, etc. should ever be used during class</w:t>
      </w:r>
      <w:r>
        <w:t xml:space="preserve"> without permission of the instructor.</w:t>
      </w:r>
      <w:r w:rsidRPr="00624415">
        <w:t xml:space="preserve"> </w:t>
      </w:r>
    </w:p>
    <w:p w14:paraId="431CDAD3" w14:textId="77777777" w:rsidR="00580A2F" w:rsidRPr="00624415" w:rsidRDefault="00580A2F" w:rsidP="00580A2F">
      <w:r w:rsidRPr="00624415">
        <w:t xml:space="preserve">Do not eat lunch in class. </w:t>
      </w:r>
    </w:p>
    <w:p w14:paraId="4503B4E8" w14:textId="77777777" w:rsidR="00580A2F" w:rsidRPr="00624415" w:rsidRDefault="00580A2F" w:rsidP="00580A2F">
      <w:r w:rsidRPr="00624415">
        <w:t xml:space="preserve">Follow the </w:t>
      </w:r>
      <w:hyperlink r:id="rId9" w:history="1">
        <w:r w:rsidRPr="00624415">
          <w:rPr>
            <w:rStyle w:val="Hyperlink"/>
            <w:rFonts w:cstheme="minorBidi"/>
          </w:rPr>
          <w:t>honor code</w:t>
        </w:r>
      </w:hyperlink>
      <w:r w:rsidRPr="00624415">
        <w:t xml:space="preserve">. If you have a question about </w:t>
      </w:r>
      <w:hyperlink r:id="rId10" w:history="1">
        <w:r w:rsidRPr="00624415">
          <w:rPr>
            <w:rStyle w:val="Hyperlink"/>
            <w:rFonts w:cstheme="minorBidi"/>
          </w:rPr>
          <w:t>plagiarism</w:t>
        </w:r>
      </w:hyperlink>
      <w:r w:rsidRPr="00624415">
        <w:t>, ask.</w:t>
      </w:r>
    </w:p>
    <w:p w14:paraId="3A400378" w14:textId="77777777" w:rsidR="00580A2F" w:rsidRPr="00624415" w:rsidRDefault="00580A2F" w:rsidP="00580A2F">
      <w:r w:rsidRPr="00624415">
        <w:t xml:space="preserve">Late </w:t>
      </w:r>
      <w:r>
        <w:t>discussion postings and presentations</w:t>
      </w:r>
      <w:r w:rsidRPr="00624415">
        <w:t xml:space="preserve"> from discussion leaders</w:t>
      </w:r>
      <w:r>
        <w:t xml:space="preserve"> is not accepted.</w:t>
      </w:r>
    </w:p>
    <w:p w14:paraId="44D1EE9B" w14:textId="77777777" w:rsidR="00580A2F" w:rsidRPr="00624415" w:rsidRDefault="00580A2F" w:rsidP="00580A2F">
      <w:r w:rsidRPr="00624415">
        <w:t>Late research papers and proposals lose 3 points each day for the first two days. Later work will only be accepted as determined by the instructor.</w:t>
      </w:r>
    </w:p>
    <w:p w14:paraId="44BB8C3F" w14:textId="77777777" w:rsidR="00580A2F" w:rsidRPr="00A5050A" w:rsidRDefault="00580A2F" w:rsidP="00580A2F">
      <w:pPr>
        <w:rPr>
          <w:color w:val="000000"/>
          <w:szCs w:val="22"/>
        </w:rPr>
      </w:pPr>
      <w:r w:rsidRPr="00624415">
        <w:t xml:space="preserve">All students are expected to attend every class session, with the exception of illness or an emergency. All other absences will be unexcused and detract from your participation grade. </w:t>
      </w:r>
      <w:r w:rsidRPr="00A5050A">
        <w:rPr>
          <w:color w:val="000000"/>
          <w:szCs w:val="22"/>
        </w:rPr>
        <w:t>In the event of an excused absence, please arrange to get the lecture notes and announcements from another student in the class.</w:t>
      </w:r>
    </w:p>
    <w:p w14:paraId="6A0021DA" w14:textId="77777777" w:rsidR="00580A2F" w:rsidRPr="00A5050A" w:rsidRDefault="00580A2F" w:rsidP="00580A2F">
      <w:r w:rsidRPr="00A5050A">
        <w:t xml:space="preserve">My preferred communication with students is in person </w:t>
      </w:r>
      <w:r w:rsidR="001677DE">
        <w:t>(</w:t>
      </w:r>
      <w:r w:rsidRPr="00A5050A">
        <w:t>during office hours</w:t>
      </w:r>
      <w:r w:rsidR="001677DE">
        <w:t>, after class)</w:t>
      </w:r>
      <w:r w:rsidRPr="00A5050A">
        <w:t xml:space="preserve">. When using email do not expect an immediate response. If there is an emergency, indicate that in the subject line. </w:t>
      </w:r>
    </w:p>
    <w:p w14:paraId="221FA7A7" w14:textId="77777777" w:rsidR="00580A2F" w:rsidRPr="00A5050A" w:rsidRDefault="00580A2F" w:rsidP="00580A2F">
      <w:r w:rsidRPr="00A5050A">
        <w:t xml:space="preserve">For information about my research, courses, advising, and letters of recommendation, please consult my </w:t>
      </w:r>
      <w:hyperlink r:id="rId11" w:history="1">
        <w:r w:rsidRPr="00A5050A">
          <w:rPr>
            <w:rStyle w:val="Hyperlink"/>
          </w:rPr>
          <w:t>webpage</w:t>
        </w:r>
      </w:hyperlink>
      <w:r w:rsidRPr="00A5050A">
        <w:t>.</w:t>
      </w:r>
    </w:p>
    <w:p w14:paraId="336F6405" w14:textId="77777777" w:rsidR="00580A2F" w:rsidRDefault="00580A2F" w:rsidP="00012B0C"/>
    <w:p w14:paraId="535CF00D" w14:textId="77777777" w:rsidR="00012B0C" w:rsidRDefault="00012B0C" w:rsidP="00012B0C">
      <w:r>
        <w:t xml:space="preserve">See </w:t>
      </w:r>
      <w:r w:rsidRPr="009C6684">
        <w:t>the file “Assignments” on</w:t>
      </w:r>
      <w:r w:rsidR="001677DE">
        <w:t xml:space="preserve"> C</w:t>
      </w:r>
      <w:r>
        <w:t>ollab under the syllabus tab for additional instructions.</w:t>
      </w:r>
    </w:p>
    <w:p w14:paraId="2F721391" w14:textId="77777777" w:rsidR="00012B0C" w:rsidRDefault="00012B0C" w:rsidP="00012B0C"/>
    <w:p w14:paraId="46656A48" w14:textId="77777777" w:rsidR="00012B0C" w:rsidRPr="00447A09" w:rsidRDefault="00012B0C" w:rsidP="00012B0C">
      <w:pPr>
        <w:rPr>
          <w:b/>
        </w:rPr>
      </w:pPr>
      <w:r w:rsidRPr="00447A09">
        <w:rPr>
          <w:b/>
        </w:rPr>
        <w:t>Course Readings</w:t>
      </w:r>
    </w:p>
    <w:p w14:paraId="3BAB265F" w14:textId="77777777" w:rsidR="005A5130" w:rsidRDefault="00012B0C" w:rsidP="00012B0C">
      <w:r w:rsidRPr="009903E7">
        <w:t xml:space="preserve">All readings are </w:t>
      </w:r>
      <w:r w:rsidR="001677DE">
        <w:t>available on C</w:t>
      </w:r>
      <w:r>
        <w:t xml:space="preserve">ollab unless otherwise noted. </w:t>
      </w:r>
    </w:p>
    <w:p w14:paraId="2FEBD8AA" w14:textId="77777777" w:rsidR="00012B0C" w:rsidRDefault="00012B0C" w:rsidP="00012B0C"/>
    <w:p w14:paraId="05E3B68C" w14:textId="77777777" w:rsidR="000B5243" w:rsidRDefault="005A5130" w:rsidP="005A5130">
      <w:r>
        <w:t>The readings in this course can be</w:t>
      </w:r>
      <w:r w:rsidRPr="009903E7">
        <w:t xml:space="preserve"> challenging. </w:t>
      </w:r>
      <w:r w:rsidR="008150B1">
        <w:t>P</w:t>
      </w:r>
      <w:r w:rsidRPr="009903E7">
        <w:t>rint them out</w:t>
      </w:r>
      <w:r>
        <w:t xml:space="preserve"> </w:t>
      </w:r>
      <w:r w:rsidRPr="009903E7">
        <w:t xml:space="preserve">and </w:t>
      </w:r>
      <w:r>
        <w:t>write on them</w:t>
      </w:r>
      <w:r w:rsidRPr="009903E7">
        <w:t xml:space="preserve">. </w:t>
      </w:r>
      <w:r>
        <w:t>I know you can mark them up on</w:t>
      </w:r>
      <w:r w:rsidR="00BD700B">
        <w:t xml:space="preserve"> your computer without printing</w:t>
      </w:r>
      <w:r>
        <w:t xml:space="preserve"> and that printing costs money. So do books. Consider these readings your books, print them up, and write on them. </w:t>
      </w:r>
      <w:r w:rsidR="008150B1">
        <w:t>Writing is thinking.</w:t>
      </w:r>
    </w:p>
    <w:p w14:paraId="0BDEC299" w14:textId="77777777" w:rsidR="000B5243" w:rsidRDefault="000B5243" w:rsidP="005A5130"/>
    <w:p w14:paraId="7BDC21B9" w14:textId="77777777" w:rsidR="005A5130" w:rsidRPr="009903E7" w:rsidRDefault="000B5243" w:rsidP="005A5130">
      <w:r>
        <w:t>*Occasional changes to the syllabus are possible and will be announced in advance.</w:t>
      </w:r>
      <w:r w:rsidR="005A5130">
        <w:t xml:space="preserve"> </w:t>
      </w:r>
    </w:p>
    <w:p w14:paraId="4706B49C" w14:textId="77777777" w:rsidR="00012B0C" w:rsidRPr="000605EB" w:rsidRDefault="00012B0C" w:rsidP="00012B0C"/>
    <w:p w14:paraId="674BAEFE" w14:textId="77777777" w:rsidR="00012B0C" w:rsidRPr="0058616C" w:rsidRDefault="00012B0C" w:rsidP="00012B0C">
      <w:pPr>
        <w:rPr>
          <w:b/>
        </w:rPr>
      </w:pPr>
    </w:p>
    <w:p w14:paraId="5D853CCF" w14:textId="77777777" w:rsidR="00012B0C" w:rsidRDefault="00605FE5" w:rsidP="00012B0C">
      <w:pPr>
        <w:rPr>
          <w:b/>
        </w:rPr>
      </w:pPr>
      <w:r w:rsidRPr="00605FE5">
        <w:rPr>
          <w:noProof/>
        </w:rPr>
        <w:drawing>
          <wp:inline distT="0" distB="0" distL="0" distR="0" wp14:anchorId="777A3CDE" wp14:editId="277E03F7">
            <wp:extent cx="5003800" cy="3052233"/>
            <wp:effectExtent l="25400" t="0" r="0" b="0"/>
            <wp:docPr id="10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428" cy="305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7AB8AD" w14:textId="77777777" w:rsidR="00012B0C" w:rsidRPr="0004273A" w:rsidRDefault="00012B0C" w:rsidP="00012B0C">
      <w:pPr>
        <w:rPr>
          <w:b/>
        </w:rPr>
      </w:pPr>
      <w:r>
        <w:t xml:space="preserve">                                        </w:t>
      </w:r>
    </w:p>
    <w:p w14:paraId="0E0B98C5" w14:textId="77777777" w:rsidR="00012B0C" w:rsidRPr="0058616C" w:rsidRDefault="00012B0C" w:rsidP="00012B0C">
      <w:pPr>
        <w:rPr>
          <w:b/>
        </w:rPr>
      </w:pPr>
      <w:r w:rsidRPr="0058616C">
        <w:rPr>
          <w:b/>
        </w:rPr>
        <w:t>Course Outline.</w:t>
      </w:r>
    </w:p>
    <w:p w14:paraId="6DF081D3" w14:textId="77777777" w:rsidR="00012B0C" w:rsidRPr="00D50758" w:rsidRDefault="00012B0C" w:rsidP="00012B0C">
      <w:pPr>
        <w:rPr>
          <w:b/>
          <w:i/>
        </w:rPr>
      </w:pPr>
      <w:r>
        <w:rPr>
          <w:b/>
          <w:i/>
        </w:rPr>
        <w:t>Part I.</w:t>
      </w:r>
      <w:r w:rsidRPr="00D50758">
        <w:rPr>
          <w:b/>
          <w:i/>
        </w:rPr>
        <w:t xml:space="preserve"> Theory and Method</w:t>
      </w:r>
    </w:p>
    <w:p w14:paraId="3EB167B3" w14:textId="6CA36CF7" w:rsidR="00012B0C" w:rsidRPr="00083484" w:rsidRDefault="00012B0C" w:rsidP="00012B0C">
      <w:pPr>
        <w:rPr>
          <w:b/>
        </w:rPr>
      </w:pPr>
      <w:r>
        <w:rPr>
          <w:b/>
        </w:rPr>
        <w:t>Class 1</w:t>
      </w:r>
      <w:r w:rsidR="00F87778">
        <w:rPr>
          <w:b/>
        </w:rPr>
        <w:t>:</w:t>
      </w:r>
      <w:r>
        <w:rPr>
          <w:b/>
        </w:rPr>
        <w:t xml:space="preserve"> </w:t>
      </w:r>
      <w:r w:rsidR="00637A5D">
        <w:rPr>
          <w:b/>
        </w:rPr>
        <w:t>What is a “comparative politics of g</w:t>
      </w:r>
      <w:r w:rsidR="008842DF">
        <w:rPr>
          <w:b/>
        </w:rPr>
        <w:t>ender</w:t>
      </w:r>
      <w:r w:rsidR="00637A5D">
        <w:rPr>
          <w:b/>
        </w:rPr>
        <w:t>”</w:t>
      </w:r>
      <w:r w:rsidR="00F87778">
        <w:rPr>
          <w:b/>
        </w:rPr>
        <w:t xml:space="preserve"> and why do we need it</w:t>
      </w:r>
      <w:r w:rsidR="008842DF">
        <w:rPr>
          <w:b/>
        </w:rPr>
        <w:t>?</w:t>
      </w:r>
    </w:p>
    <w:p w14:paraId="36E4152B" w14:textId="77777777" w:rsidR="00F87778" w:rsidRDefault="00F87778" w:rsidP="00012B0C"/>
    <w:p w14:paraId="670CF5F9" w14:textId="77777777" w:rsidR="00012B0C" w:rsidRPr="00083484" w:rsidRDefault="00F87778" w:rsidP="00012B0C">
      <w:r w:rsidRPr="00F87778">
        <w:rPr>
          <w:i/>
        </w:rPr>
        <w:t>Recommended:</w:t>
      </w:r>
      <w:r>
        <w:t xml:space="preserve"> </w:t>
      </w:r>
      <w:r w:rsidR="00012B0C">
        <w:t xml:space="preserve">Karen Beckwith, 2010, “Introduction: Comparative Politics and the Logics of a Comparative Politics of Gender,” </w:t>
      </w:r>
      <w:r w:rsidR="00012B0C">
        <w:rPr>
          <w:i/>
        </w:rPr>
        <w:t>Perspectives</w:t>
      </w:r>
      <w:r w:rsidR="00012B0C">
        <w:t xml:space="preserve"> 8 (1): 159-168.</w:t>
      </w:r>
    </w:p>
    <w:p w14:paraId="77454C1D" w14:textId="77777777" w:rsidR="00012B0C" w:rsidRDefault="00012B0C" w:rsidP="00012B0C">
      <w:pPr>
        <w:pStyle w:val="syllabusbookChar"/>
        <w:spacing w:after="0"/>
        <w:ind w:left="0" w:firstLine="0"/>
        <w:rPr>
          <w:b/>
        </w:rPr>
      </w:pPr>
      <w:r>
        <w:rPr>
          <w:b/>
        </w:rPr>
        <w:tab/>
      </w:r>
    </w:p>
    <w:p w14:paraId="3885DBA3" w14:textId="54983C69" w:rsidR="00750CBE" w:rsidRPr="0047779F" w:rsidRDefault="00012B0C" w:rsidP="00750CBE">
      <w:pPr>
        <w:pStyle w:val="syllabusbookChar"/>
        <w:spacing w:after="0"/>
        <w:ind w:left="0" w:firstLine="0"/>
        <w:rPr>
          <w:b/>
        </w:rPr>
      </w:pPr>
      <w:r w:rsidRPr="00C12550">
        <w:rPr>
          <w:b/>
        </w:rPr>
        <w:t>Class 2</w:t>
      </w:r>
      <w:r w:rsidR="00F87778">
        <w:rPr>
          <w:b/>
        </w:rPr>
        <w:t>:</w:t>
      </w:r>
      <w:r w:rsidRPr="00C12550">
        <w:rPr>
          <w:b/>
        </w:rPr>
        <w:t xml:space="preserve"> </w:t>
      </w:r>
      <w:bookmarkStart w:id="0" w:name="_GoBack"/>
      <w:bookmarkEnd w:id="0"/>
      <w:r w:rsidR="00403622">
        <w:rPr>
          <w:rFonts w:eastAsia="SimSun"/>
          <w:b/>
        </w:rPr>
        <w:t>What are gender p</w:t>
      </w:r>
      <w:r w:rsidR="0047779F">
        <w:rPr>
          <w:rFonts w:eastAsia="SimSun"/>
          <w:b/>
        </w:rPr>
        <w:t>olicies</w:t>
      </w:r>
      <w:r w:rsidR="00F87778">
        <w:rPr>
          <w:rFonts w:eastAsia="SimSun"/>
          <w:b/>
        </w:rPr>
        <w:t xml:space="preserve"> and </w:t>
      </w:r>
      <w:r w:rsidR="00637A5D">
        <w:rPr>
          <w:rFonts w:eastAsia="SimSun"/>
          <w:b/>
        </w:rPr>
        <w:t>why do they vary across states</w:t>
      </w:r>
      <w:r w:rsidR="00403622">
        <w:rPr>
          <w:rFonts w:eastAsia="SimSun"/>
          <w:b/>
        </w:rPr>
        <w:t xml:space="preserve">? </w:t>
      </w:r>
    </w:p>
    <w:p w14:paraId="0247D3A9" w14:textId="77777777" w:rsidR="005905A7" w:rsidRDefault="005905A7" w:rsidP="00750CBE">
      <w:pPr>
        <w:pStyle w:val="syllabusbookChar"/>
        <w:spacing w:after="0"/>
        <w:ind w:left="0" w:firstLine="0"/>
        <w:rPr>
          <w:rFonts w:eastAsia="SimSun"/>
        </w:rPr>
      </w:pPr>
      <w:r w:rsidRPr="00A86CE1">
        <w:rPr>
          <w:rFonts w:eastAsia="SimSun"/>
        </w:rPr>
        <w:t xml:space="preserve">Joya Misra and Lesli King, </w:t>
      </w:r>
      <w:r>
        <w:rPr>
          <w:rFonts w:eastAsia="SimSun"/>
        </w:rPr>
        <w:t xml:space="preserve">2005 </w:t>
      </w:r>
      <w:r w:rsidRPr="00A86CE1">
        <w:rPr>
          <w:rFonts w:eastAsia="SimSun"/>
        </w:rPr>
        <w:t xml:space="preserve">“Women, Gender and State Policies,” </w:t>
      </w:r>
      <w:r>
        <w:rPr>
          <w:rFonts w:eastAsia="SimSun"/>
        </w:rPr>
        <w:t xml:space="preserve">in Thomas Janoski, Robert Alford, Alexander Hicks and Mildred A. Schwartz, </w:t>
      </w:r>
      <w:r>
        <w:rPr>
          <w:rFonts w:eastAsia="SimSun"/>
          <w:i/>
        </w:rPr>
        <w:t>The Handbook of Political Sociology:  States, Civil Societies, and Globalization</w:t>
      </w:r>
      <w:r>
        <w:rPr>
          <w:rFonts w:eastAsia="SimSun"/>
        </w:rPr>
        <w:t xml:space="preserve">, pp. 135-152. </w:t>
      </w:r>
    </w:p>
    <w:p w14:paraId="188FACE6" w14:textId="77777777" w:rsidR="005905A7" w:rsidRDefault="005905A7" w:rsidP="00750CBE">
      <w:pPr>
        <w:pStyle w:val="syllabusbookChar"/>
        <w:spacing w:after="0"/>
        <w:ind w:left="0" w:firstLine="0"/>
        <w:rPr>
          <w:rFonts w:eastAsia="SimSun"/>
        </w:rPr>
      </w:pPr>
    </w:p>
    <w:p w14:paraId="5AE8B75E" w14:textId="77777777" w:rsidR="00750CBE" w:rsidRPr="00F87778" w:rsidRDefault="00012B0C" w:rsidP="00750CBE">
      <w:pPr>
        <w:pStyle w:val="syllabusbookChar"/>
        <w:spacing w:after="0"/>
        <w:ind w:left="0" w:firstLine="0"/>
        <w:rPr>
          <w:rFonts w:eastAsia="SimSun"/>
        </w:rPr>
      </w:pPr>
      <w:r w:rsidRPr="00F87778">
        <w:rPr>
          <w:rFonts w:eastAsia="SimSun"/>
          <w:b/>
        </w:rPr>
        <w:t>Class 3 (</w:t>
      </w:r>
      <w:r w:rsidR="0047779F" w:rsidRPr="00F87778">
        <w:rPr>
          <w:rFonts w:eastAsia="SimSun"/>
          <w:b/>
        </w:rPr>
        <w:t>Sept. 3</w:t>
      </w:r>
      <w:r w:rsidRPr="00F87778">
        <w:rPr>
          <w:rFonts w:eastAsia="SimSun"/>
          <w:b/>
        </w:rPr>
        <w:t>):</w:t>
      </w:r>
      <w:r w:rsidR="00750CBE" w:rsidRPr="00F87778">
        <w:rPr>
          <w:b/>
        </w:rPr>
        <w:t xml:space="preserve"> </w:t>
      </w:r>
      <w:r w:rsidR="00637A5D">
        <w:rPr>
          <w:b/>
        </w:rPr>
        <w:t>What is a feminist approach to the state and what is feminist methodology?</w:t>
      </w:r>
    </w:p>
    <w:p w14:paraId="2CCF6A64" w14:textId="77777777" w:rsidR="00715881" w:rsidRPr="001C62B5" w:rsidRDefault="008915C9" w:rsidP="00012B0C">
      <w:pPr>
        <w:pStyle w:val="syllabusbookChar"/>
        <w:spacing w:after="0"/>
        <w:ind w:left="0" w:firstLine="0"/>
        <w:rPr>
          <w:rFonts w:eastAsia="SimSun"/>
          <w:color w:val="008000"/>
        </w:rPr>
      </w:pPr>
      <w:r w:rsidRPr="00F87778">
        <w:rPr>
          <w:rFonts w:eastAsia="SimSun"/>
          <w:color w:val="008000"/>
        </w:rPr>
        <w:t>Homework #1</w:t>
      </w:r>
    </w:p>
    <w:p w14:paraId="2C313E9E" w14:textId="77777777" w:rsidR="001C62B5" w:rsidRPr="00780FC1" w:rsidRDefault="001C62B5" w:rsidP="001C62B5">
      <w:r>
        <w:t>Georgina Waylen, 1998, “Gender, Feminism and the State: an Overview,” in Vicky Randall and Georgina Waylen</w:t>
      </w:r>
      <w:r w:rsidRPr="00780FC1">
        <w:t xml:space="preserve">, eds., </w:t>
      </w:r>
      <w:r w:rsidRPr="00780FC1">
        <w:rPr>
          <w:i/>
        </w:rPr>
        <w:t>Gender, Politics and the State</w:t>
      </w:r>
      <w:r w:rsidRPr="00780FC1">
        <w:t>, London and New York: Routledge, pp. 1-17.</w:t>
      </w:r>
    </w:p>
    <w:p w14:paraId="783C0764" w14:textId="77777777" w:rsidR="001C62B5" w:rsidRPr="00780FC1" w:rsidRDefault="001C62B5" w:rsidP="001C62B5">
      <w:pPr>
        <w:pStyle w:val="syllabusbookChar"/>
        <w:spacing w:after="0"/>
        <w:ind w:left="0" w:firstLine="0"/>
      </w:pPr>
    </w:p>
    <w:p w14:paraId="31F478EC" w14:textId="77777777" w:rsidR="001C62B5" w:rsidRDefault="001C62B5" w:rsidP="001C62B5">
      <w:pPr>
        <w:pStyle w:val="syllabusbookChar"/>
        <w:spacing w:after="0"/>
        <w:ind w:left="0" w:firstLine="0"/>
        <w:rPr>
          <w:rFonts w:eastAsia="SimSun"/>
        </w:rPr>
      </w:pPr>
      <w:r w:rsidRPr="00780FC1">
        <w:rPr>
          <w:rFonts w:eastAsia="SimSun"/>
        </w:rPr>
        <w:t xml:space="preserve">Sandra Harding, 1987, “Introduction:  Is There a Feminist Method?” in Sandra Harding ed., </w:t>
      </w:r>
      <w:r w:rsidRPr="00780FC1">
        <w:rPr>
          <w:rFonts w:eastAsia="SimSun"/>
          <w:i/>
          <w:iCs/>
        </w:rPr>
        <w:t>Feminism &amp; Methodology</w:t>
      </w:r>
      <w:r w:rsidRPr="00780FC1">
        <w:rPr>
          <w:rFonts w:eastAsia="SimSun"/>
        </w:rPr>
        <w:t>, Bloomington: Indiana University Press, pp. 1-14.</w:t>
      </w:r>
      <w:r w:rsidRPr="005C5D28">
        <w:rPr>
          <w:rFonts w:eastAsia="SimSun"/>
        </w:rPr>
        <w:t xml:space="preserve"> </w:t>
      </w:r>
    </w:p>
    <w:p w14:paraId="0ACFB74D" w14:textId="77777777" w:rsidR="00012B0C" w:rsidRDefault="00012B0C" w:rsidP="00012B0C">
      <w:pPr>
        <w:pStyle w:val="syllabusbookChar"/>
        <w:spacing w:after="0"/>
        <w:ind w:left="0" w:firstLine="0"/>
        <w:rPr>
          <w:rFonts w:eastAsia="SimSun"/>
          <w:b/>
        </w:rPr>
      </w:pPr>
    </w:p>
    <w:p w14:paraId="5DB7B5F9" w14:textId="77777777" w:rsidR="000F6601" w:rsidRPr="008915C9" w:rsidRDefault="008150B1" w:rsidP="000F6601">
      <w:pPr>
        <w:pStyle w:val="syllabusbookChar"/>
        <w:spacing w:after="0"/>
        <w:ind w:left="0" w:firstLine="0"/>
      </w:pPr>
      <w:r>
        <w:rPr>
          <w:b/>
        </w:rPr>
        <w:t>Class 4 (Sept. 5</w:t>
      </w:r>
      <w:r w:rsidR="00012B0C" w:rsidRPr="0029269F">
        <w:rPr>
          <w:b/>
        </w:rPr>
        <w:t>):</w:t>
      </w:r>
      <w:r w:rsidR="00012B0C" w:rsidRPr="0029269F">
        <w:rPr>
          <w:rFonts w:eastAsia="SimSun"/>
          <w:b/>
        </w:rPr>
        <w:t xml:space="preserve"> </w:t>
      </w:r>
      <w:r w:rsidR="00637A5D">
        <w:rPr>
          <w:rFonts w:eastAsia="SimSun"/>
          <w:b/>
        </w:rPr>
        <w:t>What is g</w:t>
      </w:r>
      <w:r w:rsidR="000F6601">
        <w:rPr>
          <w:rFonts w:eastAsia="SimSun"/>
          <w:b/>
        </w:rPr>
        <w:t xml:space="preserve">ender and </w:t>
      </w:r>
      <w:r w:rsidR="00637A5D">
        <w:rPr>
          <w:rFonts w:eastAsia="SimSun"/>
          <w:b/>
        </w:rPr>
        <w:t>how is it related to the state?</w:t>
      </w:r>
    </w:p>
    <w:p w14:paraId="6BCD09B7" w14:textId="77777777" w:rsidR="000F6601" w:rsidRDefault="000F6601" w:rsidP="000F6601">
      <w:r w:rsidRPr="0058616C">
        <w:t>Karen Beckwith, 2005</w:t>
      </w:r>
      <w:r>
        <w:t>,</w:t>
      </w:r>
      <w:r w:rsidRPr="0058616C">
        <w:t xml:space="preserve"> “A Common Language of Gender?” </w:t>
      </w:r>
      <w:r w:rsidRPr="0058616C">
        <w:rPr>
          <w:i/>
        </w:rPr>
        <w:t>Politics and Gender</w:t>
      </w:r>
      <w:r>
        <w:t xml:space="preserve"> 1</w:t>
      </w:r>
      <w:r w:rsidRPr="0058616C">
        <w:t>(1): 128-136</w:t>
      </w:r>
      <w:r>
        <w:t>.</w:t>
      </w:r>
    </w:p>
    <w:p w14:paraId="33FA9FC7" w14:textId="77777777" w:rsidR="000F6601" w:rsidRDefault="000F6601" w:rsidP="000F6601">
      <w:pPr>
        <w:pStyle w:val="syllabusbookChar"/>
        <w:spacing w:after="0"/>
        <w:ind w:left="0" w:firstLine="0"/>
        <w:rPr>
          <w:rFonts w:eastAsia="SimSun"/>
        </w:rPr>
      </w:pPr>
    </w:p>
    <w:p w14:paraId="30D05728" w14:textId="77777777" w:rsidR="00556F20" w:rsidRDefault="000F6601" w:rsidP="000F6601">
      <w:pPr>
        <w:pStyle w:val="syllabusbookChar"/>
        <w:spacing w:after="0"/>
        <w:ind w:left="0" w:firstLine="0"/>
        <w:rPr>
          <w:rFonts w:eastAsia="SimSun"/>
        </w:rPr>
      </w:pPr>
      <w:r>
        <w:rPr>
          <w:rFonts w:eastAsia="SimSun"/>
        </w:rPr>
        <w:t xml:space="preserve">Lisa D. Brush, 2003, “Where the Power Is,” </w:t>
      </w:r>
      <w:r>
        <w:rPr>
          <w:rFonts w:eastAsia="SimSun"/>
          <w:i/>
        </w:rPr>
        <w:t>Governance and Gender</w:t>
      </w:r>
      <w:r>
        <w:rPr>
          <w:rFonts w:eastAsia="SimSun"/>
        </w:rPr>
        <w:t>, Walnut Creek: AltaMira Press, pp. 3-22.</w:t>
      </w:r>
    </w:p>
    <w:p w14:paraId="43AC6668" w14:textId="77777777" w:rsidR="00281D51" w:rsidRDefault="00281D51" w:rsidP="000F6601">
      <w:pPr>
        <w:pStyle w:val="syllabusbookChar"/>
        <w:spacing w:after="0"/>
        <w:ind w:left="0" w:firstLine="0"/>
        <w:rPr>
          <w:rFonts w:eastAsia="SimSun"/>
        </w:rPr>
      </w:pPr>
    </w:p>
    <w:p w14:paraId="47E18B8F" w14:textId="77777777" w:rsidR="00556F20" w:rsidRPr="004E2516" w:rsidRDefault="00281D51" w:rsidP="004E2516">
      <w:pPr>
        <w:tabs>
          <w:tab w:val="left" w:pos="-720"/>
        </w:tabs>
        <w:suppressAutoHyphens/>
        <w:jc w:val="both"/>
        <w:rPr>
          <w:spacing w:val="-2"/>
        </w:rPr>
      </w:pPr>
      <w:r w:rsidRPr="001E06DA">
        <w:rPr>
          <w:spacing w:val="-2"/>
        </w:rPr>
        <w:t xml:space="preserve">Homework film clip: </w:t>
      </w:r>
      <w:hyperlink r:id="rId13" w:history="1">
        <w:r w:rsidRPr="001E06DA">
          <w:rPr>
            <w:rStyle w:val="Hyperlink"/>
            <w:spacing w:val="-2"/>
          </w:rPr>
          <w:t>“Tough Guise: Violence, Media &amp; the Crisis in Masculinity”</w:t>
        </w:r>
      </w:hyperlink>
    </w:p>
    <w:p w14:paraId="32B3B661" w14:textId="77777777" w:rsidR="000F6601" w:rsidRDefault="009321A3" w:rsidP="000F6601">
      <w:pPr>
        <w:pStyle w:val="syllabusbookChar"/>
        <w:spacing w:after="0"/>
        <w:ind w:left="0" w:firstLine="0"/>
        <w:rPr>
          <w:rFonts w:eastAsia="SimSun"/>
        </w:rPr>
      </w:pPr>
      <w:r>
        <w:rPr>
          <w:rFonts w:eastAsia="SimSun"/>
        </w:rPr>
        <w:t>In-class film clips</w:t>
      </w:r>
      <w:r w:rsidR="00556F20">
        <w:rPr>
          <w:rFonts w:eastAsia="SimSun"/>
        </w:rPr>
        <w:t xml:space="preserve">: </w:t>
      </w:r>
      <w:hyperlink r:id="rId14" w:anchor="tank-ride" w:history="1">
        <w:r w:rsidRPr="009321A3">
          <w:rPr>
            <w:rStyle w:val="Hyperlink"/>
            <w:rFonts w:eastAsia="SimSun"/>
          </w:rPr>
          <w:t>Tank Ride</w:t>
        </w:r>
      </w:hyperlink>
      <w:r>
        <w:rPr>
          <w:rFonts w:eastAsia="SimSun"/>
        </w:rPr>
        <w:t xml:space="preserve">, </w:t>
      </w:r>
      <w:hyperlink r:id="rId15" w:history="1">
        <w:r w:rsidR="00556F20" w:rsidRPr="00556F20">
          <w:rPr>
            <w:rStyle w:val="Hyperlink"/>
            <w:rFonts w:eastAsia="SimSun"/>
          </w:rPr>
          <w:t>Miss Representation</w:t>
        </w:r>
      </w:hyperlink>
    </w:p>
    <w:p w14:paraId="33688161" w14:textId="77777777" w:rsidR="00673FD3" w:rsidRPr="00C73EFD" w:rsidRDefault="00673FD3" w:rsidP="000F6601">
      <w:pPr>
        <w:pStyle w:val="syllabusbookChar"/>
        <w:spacing w:after="0"/>
        <w:ind w:left="0" w:firstLine="0"/>
        <w:rPr>
          <w:rFonts w:ascii="Arial" w:hAnsi="Arial" w:cs="Arial"/>
        </w:rPr>
      </w:pPr>
    </w:p>
    <w:p w14:paraId="4B382D6B" w14:textId="77777777" w:rsidR="00012B0C" w:rsidRPr="005F2D0C" w:rsidRDefault="00012B0C" w:rsidP="00012B0C">
      <w:pPr>
        <w:pStyle w:val="syllabusbookChar"/>
        <w:spacing w:after="0"/>
        <w:ind w:left="0" w:firstLine="0"/>
        <w:rPr>
          <w:rFonts w:eastAsia="SimSun"/>
          <w:b/>
        </w:rPr>
      </w:pPr>
    </w:p>
    <w:p w14:paraId="45335124" w14:textId="77777777" w:rsidR="00012B0C" w:rsidRDefault="0056208A" w:rsidP="00012B0C">
      <w:r w:rsidRPr="0056208A">
        <w:rPr>
          <w:noProof/>
        </w:rPr>
        <w:drawing>
          <wp:inline distT="0" distB="0" distL="0" distR="0" wp14:anchorId="286AE330" wp14:editId="279A74B7">
            <wp:extent cx="2895600" cy="3538855"/>
            <wp:effectExtent l="25400" t="0" r="0" b="0"/>
            <wp:docPr id="1" name="Picture 16" descr="gen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enius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53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BCA1CD" w14:textId="77777777" w:rsidR="00012B0C" w:rsidRDefault="00012B0C" w:rsidP="00012B0C"/>
    <w:p w14:paraId="4B981980" w14:textId="77777777" w:rsidR="00012B0C" w:rsidRPr="00BE73A9" w:rsidRDefault="00012B0C" w:rsidP="00012B0C">
      <w:pPr>
        <w:pStyle w:val="syllabusbookChar"/>
        <w:spacing w:after="0"/>
        <w:ind w:left="0" w:firstLine="0"/>
        <w:rPr>
          <w:b/>
          <w:color w:val="008000"/>
        </w:rPr>
      </w:pPr>
      <w:r w:rsidRPr="00BE73A9">
        <w:rPr>
          <w:b/>
          <w:color w:val="008000"/>
        </w:rPr>
        <w:t>L</w:t>
      </w:r>
      <w:r w:rsidR="00BE73A9" w:rsidRPr="00BE73A9">
        <w:rPr>
          <w:b/>
          <w:color w:val="008000"/>
        </w:rPr>
        <w:t>ast Day to Add a Class:  Sept. 11</w:t>
      </w:r>
    </w:p>
    <w:p w14:paraId="25173026" w14:textId="77777777" w:rsidR="00580A2F" w:rsidRPr="00BE73A9" w:rsidRDefault="00580A2F" w:rsidP="0056208A">
      <w:pPr>
        <w:rPr>
          <w:b/>
        </w:rPr>
      </w:pPr>
    </w:p>
    <w:p w14:paraId="059EE3D2" w14:textId="77777777" w:rsidR="0056208A" w:rsidRPr="00BE73A9" w:rsidRDefault="004B5582" w:rsidP="0056208A">
      <w:r w:rsidRPr="00BE73A9">
        <w:rPr>
          <w:b/>
        </w:rPr>
        <w:t>Class 5 (Sept 10</w:t>
      </w:r>
      <w:r w:rsidR="008915C9" w:rsidRPr="00BE73A9">
        <w:rPr>
          <w:b/>
        </w:rPr>
        <w:t>):</w:t>
      </w:r>
      <w:r w:rsidR="008915C9" w:rsidRPr="00BE73A9">
        <w:t xml:space="preserve"> </w:t>
      </w:r>
      <w:r w:rsidR="00F74439" w:rsidRPr="00BE73A9">
        <w:rPr>
          <w:b/>
        </w:rPr>
        <w:t>What is the relationship between</w:t>
      </w:r>
      <w:r w:rsidR="00637A5D" w:rsidRPr="00BE73A9">
        <w:rPr>
          <w:b/>
        </w:rPr>
        <w:t xml:space="preserve"> gender and the s</w:t>
      </w:r>
      <w:r w:rsidR="0056208A" w:rsidRPr="00BE73A9">
        <w:rPr>
          <w:b/>
        </w:rPr>
        <w:t>tate</w:t>
      </w:r>
      <w:r w:rsidR="00637A5D" w:rsidRPr="00BE73A9">
        <w:rPr>
          <w:b/>
        </w:rPr>
        <w:t xml:space="preserve"> </w:t>
      </w:r>
      <w:r w:rsidR="00D5786F" w:rsidRPr="00BE73A9">
        <w:rPr>
          <w:b/>
        </w:rPr>
        <w:t>beyond</w:t>
      </w:r>
      <w:r w:rsidR="0056208A" w:rsidRPr="00BE73A9">
        <w:rPr>
          <w:b/>
        </w:rPr>
        <w:t xml:space="preserve"> the “West”</w:t>
      </w:r>
      <w:r w:rsidR="00637A5D" w:rsidRPr="00BE73A9">
        <w:rPr>
          <w:b/>
        </w:rPr>
        <w:t>?</w:t>
      </w:r>
      <w:r w:rsidR="0056208A" w:rsidRPr="00BE73A9">
        <w:rPr>
          <w:b/>
        </w:rPr>
        <w:t xml:space="preserve">   </w:t>
      </w:r>
    </w:p>
    <w:p w14:paraId="3B96A3BD" w14:textId="77777777" w:rsidR="0056208A" w:rsidRPr="00BE73A9" w:rsidRDefault="0056208A" w:rsidP="0056208A">
      <w:pPr>
        <w:pStyle w:val="syllabusbookChar"/>
        <w:spacing w:after="0"/>
        <w:ind w:left="0" w:firstLine="0"/>
      </w:pPr>
      <w:r w:rsidRPr="00BE73A9">
        <w:t>Georgina Waylen, 1996,</w:t>
      </w:r>
      <w:r w:rsidRPr="00BE73A9">
        <w:rPr>
          <w:i/>
        </w:rPr>
        <w:t xml:space="preserve"> </w:t>
      </w:r>
      <w:r w:rsidRPr="00BE73A9">
        <w:t xml:space="preserve">“Analysing Gender in the Politics of the Third World,” in </w:t>
      </w:r>
      <w:r w:rsidRPr="00BE73A9">
        <w:rPr>
          <w:i/>
        </w:rPr>
        <w:t>Gender in Third World Politics,</w:t>
      </w:r>
      <w:r w:rsidRPr="00BE73A9">
        <w:t xml:space="preserve"> Boulder: Lynne Rienner Publishers, pp. 5-23.</w:t>
      </w:r>
    </w:p>
    <w:p w14:paraId="1D146932" w14:textId="77777777" w:rsidR="0056208A" w:rsidRPr="00BE73A9" w:rsidRDefault="0056208A" w:rsidP="0056208A">
      <w:pPr>
        <w:pStyle w:val="syllabusbookChar"/>
        <w:spacing w:after="0"/>
        <w:ind w:left="0" w:firstLine="0"/>
      </w:pPr>
    </w:p>
    <w:p w14:paraId="33146D58" w14:textId="77777777" w:rsidR="0056208A" w:rsidRPr="00BE73A9" w:rsidRDefault="0056208A" w:rsidP="0056208A">
      <w:r w:rsidRPr="00BE73A9">
        <w:t xml:space="preserve">Shirin Rai, 1996, “Women and the State in the Third World,” in Haleh Afshar ed., </w:t>
      </w:r>
      <w:r w:rsidRPr="00BE73A9">
        <w:rPr>
          <w:i/>
        </w:rPr>
        <w:t>Women and Politics in the Third World</w:t>
      </w:r>
      <w:r w:rsidRPr="00BE73A9">
        <w:t>, New York: Routledge, pp. 25-39.</w:t>
      </w:r>
    </w:p>
    <w:p w14:paraId="31B39C11" w14:textId="77777777" w:rsidR="00012B0C" w:rsidRPr="00BE73A9" w:rsidRDefault="00012B0C" w:rsidP="00750CBE">
      <w:pPr>
        <w:pStyle w:val="syllabusbookChar"/>
        <w:spacing w:after="0"/>
        <w:ind w:left="0" w:firstLine="0"/>
        <w:rPr>
          <w:rFonts w:cs="Helvetica"/>
        </w:rPr>
      </w:pPr>
    </w:p>
    <w:p w14:paraId="5276FC82" w14:textId="77777777" w:rsidR="00012B0C" w:rsidRPr="007F4A18" w:rsidRDefault="00012B0C" w:rsidP="00012B0C">
      <w:pPr>
        <w:pStyle w:val="syllabusbookChar"/>
        <w:spacing w:after="0"/>
        <w:ind w:left="0" w:firstLine="0"/>
        <w:rPr>
          <w:rFonts w:eastAsia="SimSun"/>
          <w:b/>
          <w:color w:val="008000"/>
        </w:rPr>
      </w:pPr>
      <w:r w:rsidRPr="00BE73A9">
        <w:rPr>
          <w:rFonts w:eastAsia="SimSun"/>
          <w:b/>
          <w:color w:val="008000"/>
        </w:rPr>
        <w:t>L</w:t>
      </w:r>
      <w:r w:rsidR="008150B1" w:rsidRPr="00BE73A9">
        <w:rPr>
          <w:rFonts w:eastAsia="SimSun"/>
          <w:b/>
          <w:color w:val="008000"/>
        </w:rPr>
        <w:t>ast Day to Drop a Class</w:t>
      </w:r>
      <w:r w:rsidR="00BE73A9" w:rsidRPr="00BE73A9">
        <w:rPr>
          <w:rFonts w:eastAsia="SimSun"/>
          <w:b/>
          <w:color w:val="008000"/>
        </w:rPr>
        <w:t xml:space="preserve"> w/o Penalty: Sept. 12</w:t>
      </w:r>
    </w:p>
    <w:p w14:paraId="39C1FA3E" w14:textId="77777777" w:rsidR="00012B0C" w:rsidRDefault="00012B0C" w:rsidP="00012B0C">
      <w:pPr>
        <w:rPr>
          <w:b/>
        </w:rPr>
      </w:pPr>
    </w:p>
    <w:p w14:paraId="61A9EF64" w14:textId="77777777" w:rsidR="00565FE3" w:rsidRPr="005A2D67" w:rsidRDefault="008915C9" w:rsidP="00565FE3">
      <w:pPr>
        <w:rPr>
          <w:b/>
        </w:rPr>
      </w:pPr>
      <w:r>
        <w:rPr>
          <w:b/>
        </w:rPr>
        <w:t>Class 6 (Se</w:t>
      </w:r>
      <w:r w:rsidR="004B5582">
        <w:rPr>
          <w:b/>
        </w:rPr>
        <w:t>pt. 12</w:t>
      </w:r>
      <w:r>
        <w:rPr>
          <w:b/>
        </w:rPr>
        <w:t xml:space="preserve">): </w:t>
      </w:r>
      <w:r w:rsidR="00D5786F">
        <w:rPr>
          <w:rFonts w:eastAsia="SimSun"/>
          <w:b/>
        </w:rPr>
        <w:t xml:space="preserve">How and why has “Western” feminism been imperialist? </w:t>
      </w:r>
    </w:p>
    <w:p w14:paraId="4F51CB7C" w14:textId="77777777" w:rsidR="004736A0" w:rsidRDefault="00C558EE" w:rsidP="00565FE3">
      <w:r>
        <w:t xml:space="preserve">Bring </w:t>
      </w:r>
      <w:r w:rsidR="001677DE">
        <w:t xml:space="preserve">your remaining </w:t>
      </w:r>
      <w:r>
        <w:t>questions about the Rai reading from Class #5</w:t>
      </w:r>
      <w:r w:rsidR="004736A0">
        <w:t xml:space="preserve"> to class today</w:t>
      </w:r>
      <w:r w:rsidR="001677DE">
        <w:t>.</w:t>
      </w:r>
    </w:p>
    <w:p w14:paraId="0FF82D11" w14:textId="77777777" w:rsidR="004736A0" w:rsidRDefault="004736A0" w:rsidP="00565FE3"/>
    <w:p w14:paraId="3EE5908F" w14:textId="77777777" w:rsidR="00BE73A9" w:rsidRDefault="004736A0" w:rsidP="00BE73A9">
      <w:pPr>
        <w:rPr>
          <w:rFonts w:eastAsia="SimSun"/>
        </w:rPr>
      </w:pPr>
      <w:r>
        <w:rPr>
          <w:rFonts w:eastAsia="SimSun"/>
        </w:rPr>
        <w:t xml:space="preserve">Oyeronke Oyewumi, 2003, Ch. 2 “THE WHITE WOMAN’S BURDEN: African Women in Western Feminist Discourse,” in Oyeronke Oyewumi, ed., </w:t>
      </w:r>
      <w:r>
        <w:rPr>
          <w:rFonts w:eastAsia="SimSun"/>
          <w:i/>
        </w:rPr>
        <w:t>African Women and Feminism:  Reflecting on the Politics of Sisterhood</w:t>
      </w:r>
      <w:r>
        <w:rPr>
          <w:rFonts w:eastAsia="SimSun"/>
        </w:rPr>
        <w:t>, Trenton, NJ: Africa World Press, pp. 25-44</w:t>
      </w:r>
      <w:r w:rsidR="00BE73A9">
        <w:rPr>
          <w:rFonts w:eastAsia="SimSun"/>
        </w:rPr>
        <w:t>.</w:t>
      </w:r>
    </w:p>
    <w:p w14:paraId="07E79E50" w14:textId="77777777" w:rsidR="00BE73A9" w:rsidRDefault="00BE73A9" w:rsidP="00BE73A9">
      <w:pPr>
        <w:rPr>
          <w:rFonts w:eastAsia="SimSun"/>
        </w:rPr>
      </w:pPr>
    </w:p>
    <w:p w14:paraId="5BB106CD" w14:textId="77777777" w:rsidR="00565FE3" w:rsidRPr="00BE73A9" w:rsidRDefault="00BE73A9" w:rsidP="00BE73A9">
      <w:pPr>
        <w:rPr>
          <w:rFonts w:eastAsia="SimSun"/>
        </w:rPr>
      </w:pPr>
      <w:r>
        <w:rPr>
          <w:rFonts w:eastAsia="SimSun"/>
        </w:rPr>
        <w:t>In-class discussion of Femen’s Topless Jihad.</w:t>
      </w:r>
    </w:p>
    <w:p w14:paraId="315ED8F7" w14:textId="77777777" w:rsidR="00565FE3" w:rsidRDefault="00565FE3" w:rsidP="0056208A">
      <w:pPr>
        <w:pStyle w:val="syllabusbookChar"/>
        <w:spacing w:after="0"/>
        <w:ind w:left="0" w:firstLine="0"/>
        <w:rPr>
          <w:b/>
        </w:rPr>
      </w:pPr>
      <w:r w:rsidRPr="00565FE3">
        <w:rPr>
          <w:b/>
          <w:noProof/>
        </w:rPr>
        <w:drawing>
          <wp:inline distT="0" distB="0" distL="0" distR="0" wp14:anchorId="6B7C66DF" wp14:editId="1E83636A">
            <wp:extent cx="4453255" cy="2811145"/>
            <wp:effectExtent l="25400" t="0" r="0" b="0"/>
            <wp:docPr id="14" name="Picture 2" descr="http://ieas.berkeley.edu/images/cks/kang22_american_wo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http://ieas.berkeley.edu/images/cks/kang22_american_woman.jpg"/>
                    <pic:cNvPicPr>
                      <a:picLocks noChangeAspect="1" noChangeArrowheads="1"/>
                    </pic:cNvPicPr>
                  </pic:nvPicPr>
                  <pic:blipFill>
                    <a:blip r:embed="rId1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81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B64430" w14:textId="77777777" w:rsidR="00565FE3" w:rsidRDefault="00565FE3" w:rsidP="00565FE3"/>
    <w:p w14:paraId="5162B1B7" w14:textId="77777777" w:rsidR="00565FE3" w:rsidRPr="00565FE3" w:rsidRDefault="004B5582" w:rsidP="00D5786F">
      <w:pPr>
        <w:rPr>
          <w:b/>
        </w:rPr>
      </w:pPr>
      <w:r>
        <w:rPr>
          <w:rFonts w:eastAsia="SimSun"/>
          <w:b/>
        </w:rPr>
        <w:t>Class 7 (Sept. 17</w:t>
      </w:r>
      <w:r w:rsidR="008915C9">
        <w:rPr>
          <w:rFonts w:eastAsia="SimSun"/>
          <w:b/>
        </w:rPr>
        <w:t>)</w:t>
      </w:r>
      <w:r w:rsidR="008915C9">
        <w:rPr>
          <w:b/>
        </w:rPr>
        <w:t>:</w:t>
      </w:r>
      <w:r w:rsidR="008915C9" w:rsidRPr="008915C9">
        <w:rPr>
          <w:b/>
        </w:rPr>
        <w:t xml:space="preserve"> </w:t>
      </w:r>
      <w:r w:rsidR="00D5786F">
        <w:rPr>
          <w:b/>
        </w:rPr>
        <w:t xml:space="preserve">Why was gender at the core of empire? </w:t>
      </w:r>
    </w:p>
    <w:p w14:paraId="52488FDF" w14:textId="77777777" w:rsidR="00565FE3" w:rsidRDefault="00565FE3" w:rsidP="00565FE3">
      <w:pPr>
        <w:pStyle w:val="syllabusbookChar"/>
        <w:spacing w:after="0"/>
        <w:ind w:left="0" w:firstLine="0"/>
        <w:rPr>
          <w:b/>
        </w:rPr>
      </w:pPr>
      <w:r>
        <w:t xml:space="preserve">Maria Mies, 1998, “Colonization and Housewifization,” </w:t>
      </w:r>
      <w:r>
        <w:rPr>
          <w:i/>
        </w:rPr>
        <w:t>Patriarchy and Accumulation on a World Scale: Women in the International Division of Labor</w:t>
      </w:r>
      <w:r>
        <w:t>, London: Zed Books, pp. 90-111</w:t>
      </w:r>
      <w:r w:rsidR="00D5786F">
        <w:t>.</w:t>
      </w:r>
    </w:p>
    <w:p w14:paraId="44C44869" w14:textId="77777777" w:rsidR="00012B0C" w:rsidRDefault="00012B0C" w:rsidP="00012B0C">
      <w:pPr>
        <w:pStyle w:val="syllabusbookChar"/>
        <w:spacing w:after="0"/>
        <w:ind w:left="0" w:firstLine="0"/>
        <w:rPr>
          <w:b/>
        </w:rPr>
      </w:pPr>
    </w:p>
    <w:p w14:paraId="391ABB49" w14:textId="77777777" w:rsidR="00D5786F" w:rsidRPr="00D5786F" w:rsidRDefault="00D5786F" w:rsidP="00D5786F">
      <w:r w:rsidRPr="006535C0">
        <w:t xml:space="preserve">Laura Ann Stoler, 1989, "Making Empire Respectable," </w:t>
      </w:r>
      <w:r w:rsidRPr="00333943">
        <w:rPr>
          <w:i/>
        </w:rPr>
        <w:t xml:space="preserve">American Ethnologist </w:t>
      </w:r>
      <w:r w:rsidRPr="006535C0">
        <w:t>16</w:t>
      </w:r>
      <w:r>
        <w:t xml:space="preserve"> (4): 634-660</w:t>
      </w:r>
      <w:r w:rsidRPr="006535C0">
        <w:t>.</w:t>
      </w:r>
    </w:p>
    <w:p w14:paraId="518FC2E0" w14:textId="77777777" w:rsidR="00C96A83" w:rsidRDefault="00C96A83" w:rsidP="0056208A">
      <w:pPr>
        <w:rPr>
          <w:rFonts w:eastAsia="SimSun"/>
        </w:rPr>
      </w:pPr>
    </w:p>
    <w:p w14:paraId="1333DFAC" w14:textId="77777777" w:rsidR="00012B0C" w:rsidRPr="00565FE3" w:rsidRDefault="008915C9" w:rsidP="0056208A">
      <w:pPr>
        <w:rPr>
          <w:b/>
          <w:color w:val="FF0000"/>
        </w:rPr>
      </w:pPr>
      <w:r w:rsidRPr="009F40E1">
        <w:rPr>
          <w:b/>
        </w:rPr>
        <w:t>Class</w:t>
      </w:r>
      <w:r>
        <w:rPr>
          <w:b/>
        </w:rPr>
        <w:t xml:space="preserve"> 8 </w:t>
      </w:r>
      <w:r w:rsidRPr="009F40E1">
        <w:rPr>
          <w:b/>
        </w:rPr>
        <w:t>(</w:t>
      </w:r>
      <w:r w:rsidR="004B5582">
        <w:rPr>
          <w:b/>
        </w:rPr>
        <w:t>Sept. 19</w:t>
      </w:r>
      <w:r w:rsidRPr="009F40E1">
        <w:rPr>
          <w:b/>
        </w:rPr>
        <w:t>)</w:t>
      </w:r>
      <w:r>
        <w:rPr>
          <w:rFonts w:eastAsia="SimSun"/>
          <w:b/>
        </w:rPr>
        <w:t xml:space="preserve">: </w:t>
      </w:r>
      <w:r w:rsidR="00F74439">
        <w:rPr>
          <w:b/>
        </w:rPr>
        <w:t>What are women’s i</w:t>
      </w:r>
      <w:r w:rsidR="00012B0C">
        <w:rPr>
          <w:b/>
        </w:rPr>
        <w:t>nterests?</w:t>
      </w:r>
    </w:p>
    <w:p w14:paraId="48188A39" w14:textId="77777777" w:rsidR="00565FE3" w:rsidRDefault="00565FE3" w:rsidP="00565FE3">
      <w:pPr>
        <w:pStyle w:val="syllabusbookChar"/>
        <w:spacing w:after="0"/>
        <w:ind w:left="0" w:firstLine="0"/>
      </w:pPr>
      <w:r w:rsidRPr="008509D4">
        <w:t xml:space="preserve">Deniz Kandiyoti, 1996, “Bargaining with Patriarchy,” </w:t>
      </w:r>
      <w:r>
        <w:t>in Nalini</w:t>
      </w:r>
      <w:r w:rsidR="004B5582">
        <w:t xml:space="preserve"> </w:t>
      </w:r>
      <w:r w:rsidRPr="008509D4">
        <w:t xml:space="preserve">Visvanathan, </w:t>
      </w:r>
      <w:r>
        <w:t xml:space="preserve">Lynn </w:t>
      </w:r>
      <w:r w:rsidRPr="008509D4">
        <w:t xml:space="preserve">Duggan, </w:t>
      </w:r>
      <w:r>
        <w:t xml:space="preserve">Laurie </w:t>
      </w:r>
      <w:r w:rsidRPr="008509D4">
        <w:t xml:space="preserve">Nisonoff and </w:t>
      </w:r>
      <w:r>
        <w:t xml:space="preserve">Nan </w:t>
      </w:r>
      <w:r w:rsidRPr="008509D4">
        <w:t xml:space="preserve">Wiegersma eds., </w:t>
      </w:r>
      <w:r w:rsidRPr="008509D4">
        <w:rPr>
          <w:i/>
        </w:rPr>
        <w:t>Women, Gender and Development Reader</w:t>
      </w:r>
      <w:r w:rsidRPr="008509D4">
        <w:t xml:space="preserve">, </w:t>
      </w:r>
      <w:r>
        <w:t>London and New Jersey: Zed Books, pp. 86-92</w:t>
      </w:r>
      <w:r w:rsidRPr="008509D4">
        <w:t>.</w:t>
      </w:r>
      <w:r>
        <w:t xml:space="preserve"> </w:t>
      </w:r>
    </w:p>
    <w:p w14:paraId="707B8425" w14:textId="77777777" w:rsidR="00565FE3" w:rsidRDefault="00565FE3" w:rsidP="00012B0C"/>
    <w:p w14:paraId="4D897EAB" w14:textId="77777777" w:rsidR="00012B0C" w:rsidRDefault="00012B0C" w:rsidP="00012B0C">
      <w:r w:rsidRPr="00B85F14">
        <w:t>Maxine Molyneux, 2001, “</w:t>
      </w:r>
      <w:r>
        <w:t xml:space="preserve">Mobilisation Without Emancipation? Women’s Interests, the State and Revolution in Nicaragua,” </w:t>
      </w:r>
      <w:r w:rsidRPr="00B85F14">
        <w:rPr>
          <w:i/>
        </w:rPr>
        <w:t>Women’s Movement</w:t>
      </w:r>
      <w:r>
        <w:rPr>
          <w:i/>
        </w:rPr>
        <w:t>s in International Perspective:</w:t>
      </w:r>
      <w:r w:rsidRPr="00B85F14">
        <w:rPr>
          <w:i/>
        </w:rPr>
        <w:t xml:space="preserve"> Latin America and Beyond</w:t>
      </w:r>
      <w:r w:rsidRPr="00B85F14">
        <w:t>, Palgra</w:t>
      </w:r>
      <w:r>
        <w:t>ve Macmillan, pp. 38-59</w:t>
      </w:r>
      <w:r w:rsidRPr="00B85F14">
        <w:t>.</w:t>
      </w:r>
      <w:r>
        <w:t xml:space="preserve"> </w:t>
      </w:r>
    </w:p>
    <w:p w14:paraId="2ECD5072" w14:textId="77777777" w:rsidR="00012B0C" w:rsidRDefault="00012B0C" w:rsidP="00012B0C"/>
    <w:p w14:paraId="1593F597" w14:textId="77777777" w:rsidR="00012B0C" w:rsidRDefault="00565FE3" w:rsidP="00012B0C">
      <w:r>
        <w:t xml:space="preserve">Homework </w:t>
      </w:r>
      <w:r w:rsidR="00012B0C">
        <w:t>Film Clip:</w:t>
      </w:r>
      <w:hyperlink r:id="rId18" w:history="1">
        <w:r w:rsidR="00012B0C" w:rsidRPr="00154DCD">
          <w:rPr>
            <w:rStyle w:val="Hyperlink"/>
          </w:rPr>
          <w:t xml:space="preserve"> “Nicaragua: An Unfinished Revolution Part 1”</w:t>
        </w:r>
      </w:hyperlink>
      <w:r w:rsidR="00012B0C">
        <w:t xml:space="preserve"> </w:t>
      </w:r>
      <w:hyperlink r:id="rId19" w:history="1">
        <w:r w:rsidR="00012B0C" w:rsidRPr="00911A2E">
          <w:rPr>
            <w:rStyle w:val="Hyperlink"/>
          </w:rPr>
          <w:t>and Part II</w:t>
        </w:r>
      </w:hyperlink>
    </w:p>
    <w:p w14:paraId="684162F7" w14:textId="77777777" w:rsidR="00EE4032" w:rsidRDefault="00EE4032" w:rsidP="00012B0C"/>
    <w:p w14:paraId="2F7E9804" w14:textId="77777777" w:rsidR="00085C49" w:rsidRDefault="00097D0C" w:rsidP="00012B0C">
      <w:pPr>
        <w:rPr>
          <w:b/>
        </w:rPr>
      </w:pPr>
      <w:r>
        <w:rPr>
          <w:b/>
        </w:rPr>
        <w:t>Class 9 (Sept. 24</w:t>
      </w:r>
      <w:r w:rsidRPr="000747D5">
        <w:rPr>
          <w:b/>
        </w:rPr>
        <w:t>)</w:t>
      </w:r>
      <w:r>
        <w:rPr>
          <w:b/>
        </w:rPr>
        <w:t>:</w:t>
      </w:r>
      <w:r>
        <w:rPr>
          <w:b/>
          <w:color w:val="FF0000"/>
        </w:rPr>
        <w:t xml:space="preserve"> </w:t>
      </w:r>
      <w:r w:rsidR="00085C49" w:rsidRPr="00097D0C">
        <w:rPr>
          <w:b/>
        </w:rPr>
        <w:t xml:space="preserve">Are </w:t>
      </w:r>
      <w:r w:rsidR="00ED4FA6" w:rsidRPr="00097D0C">
        <w:rPr>
          <w:b/>
        </w:rPr>
        <w:t>women’s rights</w:t>
      </w:r>
      <w:r w:rsidR="00085C49" w:rsidRPr="00097D0C">
        <w:rPr>
          <w:b/>
        </w:rPr>
        <w:t xml:space="preserve"> in women’s interests</w:t>
      </w:r>
      <w:r w:rsidR="00ED4FA6" w:rsidRPr="00097D0C">
        <w:rPr>
          <w:b/>
        </w:rPr>
        <w:t>?</w:t>
      </w:r>
      <w:r w:rsidR="00ED4FA6" w:rsidRPr="00ED4FA6">
        <w:rPr>
          <w:b/>
        </w:rPr>
        <w:t xml:space="preserve"> </w:t>
      </w:r>
    </w:p>
    <w:p w14:paraId="269A95B7" w14:textId="77777777" w:rsidR="00085C49" w:rsidRDefault="00085C49" w:rsidP="00085C49">
      <w:r>
        <w:t xml:space="preserve">Andrea Cornwall and Maxine Molyneux, 2006, “The Politics of </w:t>
      </w:r>
      <w:r w:rsidRPr="00DB2C64">
        <w:t xml:space="preserve">Rights – Dilemmas for Feminist Praxis: an Introduction,” </w:t>
      </w:r>
      <w:r w:rsidRPr="00DB2C64">
        <w:rPr>
          <w:i/>
        </w:rPr>
        <w:t>Third World Quarterly</w:t>
      </w:r>
      <w:r w:rsidRPr="00DB2C64">
        <w:t xml:space="preserve"> 27:7: 1175-1191 (Collab).</w:t>
      </w:r>
    </w:p>
    <w:p w14:paraId="136E532B" w14:textId="77777777" w:rsidR="00085C49" w:rsidRDefault="00085C49" w:rsidP="00012B0C">
      <w:pPr>
        <w:rPr>
          <w:b/>
        </w:rPr>
      </w:pPr>
    </w:p>
    <w:p w14:paraId="0A794941" w14:textId="77777777" w:rsidR="00EE4032" w:rsidRPr="00085C49" w:rsidRDefault="00085C49" w:rsidP="00012B0C">
      <w:r>
        <w:t>Exam review.</w:t>
      </w:r>
      <w:r w:rsidR="004A713E">
        <w:t xml:space="preserve"> </w:t>
      </w:r>
    </w:p>
    <w:p w14:paraId="69FBF1AB" w14:textId="77777777" w:rsidR="00012B0C" w:rsidRDefault="00012B0C" w:rsidP="00012B0C"/>
    <w:p w14:paraId="017309A9" w14:textId="77777777" w:rsidR="00565FE3" w:rsidRDefault="00097D0C" w:rsidP="00565FE3">
      <w:r>
        <w:rPr>
          <w:b/>
        </w:rPr>
        <w:t>Class 10 (Sept. 26</w:t>
      </w:r>
      <w:r w:rsidRPr="00151257">
        <w:rPr>
          <w:b/>
        </w:rPr>
        <w:t xml:space="preserve">): </w:t>
      </w:r>
      <w:r w:rsidR="00565FE3">
        <w:rPr>
          <w:b/>
          <w:color w:val="FF0000"/>
        </w:rPr>
        <w:t>*</w:t>
      </w:r>
      <w:r w:rsidR="00565FE3" w:rsidRPr="00336678">
        <w:rPr>
          <w:b/>
          <w:color w:val="FF0000"/>
        </w:rPr>
        <w:t>In-class Exam</w:t>
      </w:r>
      <w:r w:rsidR="00565FE3">
        <w:rPr>
          <w:b/>
          <w:color w:val="FF0000"/>
        </w:rPr>
        <w:t>*</w:t>
      </w:r>
    </w:p>
    <w:p w14:paraId="35465862" w14:textId="77777777" w:rsidR="004901DC" w:rsidRDefault="004901DC" w:rsidP="00012B0C"/>
    <w:p w14:paraId="66B98616" w14:textId="77777777" w:rsidR="00012B0C" w:rsidRPr="00565FE3" w:rsidRDefault="00012B0C" w:rsidP="00012B0C"/>
    <w:p w14:paraId="7659E134" w14:textId="77777777" w:rsidR="00012B0C" w:rsidRPr="00A035AA" w:rsidRDefault="004A398A" w:rsidP="00012B0C">
      <w:r>
        <w:rPr>
          <w:noProof/>
        </w:rPr>
        <w:drawing>
          <wp:inline distT="0" distB="0" distL="0" distR="0" wp14:anchorId="31898A4A" wp14:editId="048AF5E1">
            <wp:extent cx="2603500" cy="3638857"/>
            <wp:effectExtent l="25400" t="0" r="0" b="0"/>
            <wp:docPr id="51" name="Picture 18" descr="iron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ron3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252" cy="364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217CED" w14:textId="77777777" w:rsidR="004A398A" w:rsidRDefault="004A398A" w:rsidP="004901DC">
      <w:pPr>
        <w:rPr>
          <w:b/>
          <w:i/>
        </w:rPr>
      </w:pPr>
    </w:p>
    <w:p w14:paraId="2CC285D0" w14:textId="77777777" w:rsidR="004901DC" w:rsidRPr="00565FE3" w:rsidRDefault="004901DC" w:rsidP="004901DC">
      <w:pPr>
        <w:rPr>
          <w:b/>
        </w:rPr>
      </w:pPr>
      <w:r>
        <w:rPr>
          <w:b/>
          <w:i/>
        </w:rPr>
        <w:t>Part II. Gender &amp; Political Transformation</w:t>
      </w:r>
      <w:r w:rsidRPr="00D50758">
        <w:rPr>
          <w:b/>
          <w:highlight w:val="magenta"/>
        </w:rPr>
        <w:t xml:space="preserve"> </w:t>
      </w:r>
    </w:p>
    <w:p w14:paraId="3D943DD3" w14:textId="77777777" w:rsidR="004901DC" w:rsidRPr="00565FE3" w:rsidRDefault="00097D0C" w:rsidP="004901DC">
      <w:r>
        <w:rPr>
          <w:b/>
        </w:rPr>
        <w:t>Class 11 (Oct. 1</w:t>
      </w:r>
      <w:r w:rsidRPr="00D22D02">
        <w:rPr>
          <w:b/>
        </w:rPr>
        <w:t xml:space="preserve">): </w:t>
      </w:r>
      <w:r w:rsidR="0083639F">
        <w:rPr>
          <w:b/>
        </w:rPr>
        <w:t>How and why have liberation m</w:t>
      </w:r>
      <w:r w:rsidR="004901DC" w:rsidRPr="00151257">
        <w:rPr>
          <w:b/>
        </w:rPr>
        <w:t>ovements</w:t>
      </w:r>
      <w:r w:rsidR="0083639F">
        <w:rPr>
          <w:b/>
        </w:rPr>
        <w:t xml:space="preserve"> mobilized women? </w:t>
      </w:r>
    </w:p>
    <w:p w14:paraId="7B14A981" w14:textId="77777777" w:rsidR="004901DC" w:rsidRDefault="004901DC" w:rsidP="004901DC">
      <w:r>
        <w:t xml:space="preserve">Karen Kampwirth, 2002, “New Roles for Sandino’s Daughters,” </w:t>
      </w:r>
      <w:r>
        <w:rPr>
          <w:i/>
        </w:rPr>
        <w:t>Women and Guerrilla Movements: Nicaragua, El Salvador, Chiapas, Cuba</w:t>
      </w:r>
      <w:r>
        <w:t>, Pennsylvania University Press, pp. 21-43.</w:t>
      </w:r>
    </w:p>
    <w:p w14:paraId="62B7C29B" w14:textId="77777777" w:rsidR="004901DC" w:rsidRDefault="004901DC" w:rsidP="004901DC"/>
    <w:p w14:paraId="3EB1A12E" w14:textId="77777777" w:rsidR="004901DC" w:rsidRDefault="004901DC" w:rsidP="004901DC">
      <w:r>
        <w:t xml:space="preserve">Ilja A. Luciak, 2001, “The Gender Composition of the Central American Guerrilla Movements,” </w:t>
      </w:r>
      <w:r>
        <w:rPr>
          <w:i/>
        </w:rPr>
        <w:t>After the Revolution: Gender and Democracy in El Salvador, Nicaragua, and Guatemala</w:t>
      </w:r>
      <w:r>
        <w:t>, Baltimore: Johns Hopkins Press, pp. 1-31</w:t>
      </w:r>
      <w:r w:rsidRPr="006A4760">
        <w:t>.</w:t>
      </w:r>
    </w:p>
    <w:p w14:paraId="3F8138A1" w14:textId="77777777" w:rsidR="004901DC" w:rsidRDefault="004901DC" w:rsidP="004901DC"/>
    <w:p w14:paraId="5B6646F0" w14:textId="77777777" w:rsidR="004901DC" w:rsidRDefault="004901DC" w:rsidP="004901DC">
      <w:r>
        <w:t xml:space="preserve">Homework Film Clip: </w:t>
      </w:r>
      <w:hyperlink r:id="rId21" w:history="1">
        <w:r w:rsidRPr="008D7275">
          <w:rPr>
            <w:rStyle w:val="Hyperlink"/>
          </w:rPr>
          <w:t>“Nicaragua: An Unfinished Revolution, Part III”</w:t>
        </w:r>
      </w:hyperlink>
    </w:p>
    <w:p w14:paraId="7DBC45D7" w14:textId="77777777" w:rsidR="004901DC" w:rsidRDefault="004901DC" w:rsidP="004901DC"/>
    <w:p w14:paraId="3AD05572" w14:textId="77777777" w:rsidR="008A2982" w:rsidRDefault="004901DC" w:rsidP="00012B0C">
      <w:r>
        <w:t>In-class Film Clip</w:t>
      </w:r>
      <w:r w:rsidR="008A2982">
        <w:t>s</w:t>
      </w:r>
      <w:r>
        <w:t xml:space="preserve">: </w:t>
      </w:r>
      <w:hyperlink r:id="rId22" w:history="1">
        <w:r w:rsidRPr="00565FDA">
          <w:rPr>
            <w:rStyle w:val="Hyperlink"/>
          </w:rPr>
          <w:t>“Full Metal Jacket”</w:t>
        </w:r>
      </w:hyperlink>
      <w:r w:rsidR="008A2982">
        <w:t xml:space="preserve">; </w:t>
      </w:r>
      <w:hyperlink r:id="rId23" w:history="1">
        <w:r w:rsidR="008A2982" w:rsidRPr="008A2982">
          <w:rPr>
            <w:rStyle w:val="Hyperlink"/>
          </w:rPr>
          <w:t>The Invisible War</w:t>
        </w:r>
      </w:hyperlink>
    </w:p>
    <w:p w14:paraId="656AD87E" w14:textId="77777777" w:rsidR="00012B0C" w:rsidRDefault="00012B0C" w:rsidP="00012B0C">
      <w:pPr>
        <w:rPr>
          <w:b/>
        </w:rPr>
      </w:pPr>
    </w:p>
    <w:p w14:paraId="4F00510F" w14:textId="77777777" w:rsidR="00012B0C" w:rsidRPr="0063080A" w:rsidRDefault="00097D0C" w:rsidP="004901DC">
      <w:pPr>
        <w:rPr>
          <w:b/>
        </w:rPr>
      </w:pPr>
      <w:r w:rsidRPr="004F3632">
        <w:rPr>
          <w:b/>
        </w:rPr>
        <w:t xml:space="preserve">Class 12 (Oct. 3): </w:t>
      </w:r>
      <w:r w:rsidR="0083639F">
        <w:rPr>
          <w:b/>
        </w:rPr>
        <w:t xml:space="preserve">How and why do women’s movements emerge? </w:t>
      </w:r>
    </w:p>
    <w:p w14:paraId="5A328CE1" w14:textId="77777777" w:rsidR="00012B0C" w:rsidRPr="005A59DD" w:rsidRDefault="00012B0C" w:rsidP="00012B0C">
      <w:r w:rsidRPr="00267308">
        <w:t xml:space="preserve">Susan Franceschet, 2004, “Explaining Social Movement Outcomes: Collective Action Frames and Strategic Choices in First-and Second-Wave Feminism in Chile,” </w:t>
      </w:r>
      <w:r w:rsidRPr="00267308">
        <w:rPr>
          <w:i/>
        </w:rPr>
        <w:t>Comparative Political Studies</w:t>
      </w:r>
      <w:r w:rsidR="00267308" w:rsidRPr="00267308">
        <w:t xml:space="preserve"> 37: 499-530</w:t>
      </w:r>
      <w:r w:rsidR="00B944F1" w:rsidRPr="00267308">
        <w:t>.</w:t>
      </w:r>
    </w:p>
    <w:p w14:paraId="60538B2C" w14:textId="77777777" w:rsidR="00012B0C" w:rsidRPr="00D44DAC" w:rsidRDefault="00012B0C" w:rsidP="00012B0C"/>
    <w:p w14:paraId="000F055C" w14:textId="77777777" w:rsidR="00012B0C" w:rsidRDefault="00012B0C" w:rsidP="00012B0C">
      <w:r>
        <w:t xml:space="preserve">Lisa Baldez, 2003, “Women’s Movements and Democratic Transition in Chile, Brazil, East Germany and Poland,” </w:t>
      </w:r>
      <w:r>
        <w:rPr>
          <w:i/>
        </w:rPr>
        <w:t>Comparative Politics</w:t>
      </w:r>
      <w:r>
        <w:t xml:space="preserve"> 35 (3): 253-272.</w:t>
      </w:r>
    </w:p>
    <w:p w14:paraId="5B4D3CE3" w14:textId="77777777" w:rsidR="004F3632" w:rsidRDefault="00012B0C" w:rsidP="00012B0C">
      <w:r>
        <w:br/>
      </w:r>
      <w:r w:rsidR="00333CBC">
        <w:t xml:space="preserve">Homework </w:t>
      </w:r>
      <w:r>
        <w:t xml:space="preserve">Film Clip: </w:t>
      </w:r>
      <w:hyperlink r:id="rId24" w:history="1">
        <w:r w:rsidRPr="00DE4142">
          <w:rPr>
            <w:rStyle w:val="Hyperlink"/>
          </w:rPr>
          <w:t>The Overthrow of Democratic Chile</w:t>
        </w:r>
      </w:hyperlink>
      <w:r w:rsidR="003B7973">
        <w:rPr>
          <w:rStyle w:val="Hyperlink"/>
        </w:rPr>
        <w:t xml:space="preserve"> Part I and </w:t>
      </w:r>
      <w:hyperlink r:id="rId25" w:history="1">
        <w:r w:rsidR="003B7973" w:rsidRPr="003B7973">
          <w:rPr>
            <w:rStyle w:val="Hyperlink"/>
          </w:rPr>
          <w:t>Part II</w:t>
        </w:r>
      </w:hyperlink>
    </w:p>
    <w:p w14:paraId="3D25BF96" w14:textId="77777777" w:rsidR="004F3632" w:rsidRDefault="004F3632" w:rsidP="00012B0C"/>
    <w:p w14:paraId="6C33ACEA" w14:textId="77777777" w:rsidR="00590782" w:rsidRDefault="004F3632" w:rsidP="004F3632">
      <w:r w:rsidRPr="001E06DA">
        <w:t>In-class Film Clip: “</w:t>
      </w:r>
      <w:hyperlink r:id="rId26" w:history="1">
        <w:r w:rsidRPr="001E06DA">
          <w:rPr>
            <w:rStyle w:val="Hyperlink"/>
          </w:rPr>
          <w:t>Because our Cause is Just</w:t>
        </w:r>
      </w:hyperlink>
      <w:r w:rsidRPr="001E06DA">
        <w:t>”</w:t>
      </w:r>
    </w:p>
    <w:p w14:paraId="157D7B88" w14:textId="77777777" w:rsidR="00715881" w:rsidRDefault="00715881" w:rsidP="00012B0C"/>
    <w:p w14:paraId="09F8C0E3" w14:textId="77777777" w:rsidR="00715881" w:rsidRDefault="00715881" w:rsidP="00012B0C"/>
    <w:p w14:paraId="270C8BF3" w14:textId="77777777" w:rsidR="00715881" w:rsidRDefault="00715881" w:rsidP="00715881">
      <w:r w:rsidRPr="00715881">
        <w:rPr>
          <w:noProof/>
        </w:rPr>
        <w:drawing>
          <wp:inline distT="0" distB="0" distL="0" distR="0" wp14:anchorId="620766AB" wp14:editId="50FA9539">
            <wp:extent cx="4318000" cy="2878666"/>
            <wp:effectExtent l="25400" t="0" r="0" b="0"/>
            <wp:docPr id="30" name="Picture 14" descr="http://ph.cdn.photos.upi.com/collection/upi/sb/4713/874afb5b7a13612e6161954b13333248/Female-protesters-of-The-Arab-Spring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h.cdn.photos.upi.com/collection/upi/sb/4713/874afb5b7a13612e6161954b13333248/Female-protesters-of-The-Arab-Spring_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87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61A7B2" w14:textId="77777777" w:rsidR="0063080A" w:rsidRDefault="0063080A" w:rsidP="00012B0C"/>
    <w:p w14:paraId="686B16E7" w14:textId="77777777" w:rsidR="00590782" w:rsidRDefault="00097D0C" w:rsidP="0063080A">
      <w:pPr>
        <w:rPr>
          <w:b/>
        </w:rPr>
      </w:pPr>
      <w:r>
        <w:rPr>
          <w:b/>
        </w:rPr>
        <w:t>Class 13 (Oct. 8</w:t>
      </w:r>
      <w:r w:rsidRPr="00A0541F">
        <w:rPr>
          <w:b/>
        </w:rPr>
        <w:t xml:space="preserve">): </w:t>
      </w:r>
      <w:r w:rsidR="004F3632">
        <w:rPr>
          <w:b/>
        </w:rPr>
        <w:t>Will</w:t>
      </w:r>
      <w:r w:rsidR="0047154A" w:rsidRPr="004F3632">
        <w:rPr>
          <w:b/>
        </w:rPr>
        <w:t xml:space="preserve"> </w:t>
      </w:r>
      <w:r w:rsidR="00590782">
        <w:rPr>
          <w:b/>
        </w:rPr>
        <w:t>a strong, autonomous feminist</w:t>
      </w:r>
      <w:r w:rsidR="004F3632">
        <w:rPr>
          <w:b/>
        </w:rPr>
        <w:t xml:space="preserve"> movement emerge</w:t>
      </w:r>
      <w:r w:rsidR="0083639F" w:rsidRPr="004F3632">
        <w:rPr>
          <w:b/>
        </w:rPr>
        <w:t xml:space="preserve"> in </w:t>
      </w:r>
      <w:r w:rsidR="004F3632">
        <w:rPr>
          <w:b/>
        </w:rPr>
        <w:t xml:space="preserve">Egypt? </w:t>
      </w:r>
      <w:r w:rsidR="0083639F" w:rsidRPr="004F3632">
        <w:rPr>
          <w:b/>
        </w:rPr>
        <w:t>Why</w:t>
      </w:r>
      <w:r w:rsidR="004F3632">
        <w:rPr>
          <w:b/>
        </w:rPr>
        <w:t xml:space="preserve"> or why not</w:t>
      </w:r>
      <w:r w:rsidR="0083639F" w:rsidRPr="004F3632">
        <w:rPr>
          <w:b/>
        </w:rPr>
        <w:t xml:space="preserve">? </w:t>
      </w:r>
    </w:p>
    <w:p w14:paraId="6F5A8171" w14:textId="77777777" w:rsidR="00986C4A" w:rsidRDefault="00590782" w:rsidP="0063080A">
      <w:pPr>
        <w:rPr>
          <w:rFonts w:cs="Calibri"/>
          <w:color w:val="008000"/>
        </w:rPr>
      </w:pPr>
      <w:r>
        <w:rPr>
          <w:rFonts w:cs="Calibri"/>
          <w:color w:val="008000"/>
        </w:rPr>
        <w:t xml:space="preserve">Homework #2 </w:t>
      </w:r>
      <w:r w:rsidR="00986C4A">
        <w:rPr>
          <w:rFonts w:cs="Calibri"/>
          <w:color w:val="008000"/>
        </w:rPr>
        <w:t>due today</w:t>
      </w:r>
    </w:p>
    <w:p w14:paraId="7E24D0F8" w14:textId="77777777" w:rsidR="00DB089A" w:rsidRDefault="00DB089A" w:rsidP="00DB089A">
      <w:pPr>
        <w:tabs>
          <w:tab w:val="left" w:pos="-720"/>
        </w:tabs>
        <w:suppressAutoHyphens/>
        <w:jc w:val="both"/>
      </w:pPr>
      <w:r>
        <w:t xml:space="preserve">Guest Speaker: </w:t>
      </w:r>
      <w:hyperlink r:id="rId28" w:history="1">
        <w:r w:rsidRPr="00986C4A">
          <w:rPr>
            <w:rStyle w:val="Hyperlink"/>
          </w:rPr>
          <w:t>Nancy Youssef</w:t>
        </w:r>
      </w:hyperlink>
      <w:r>
        <w:t>, award-winning Middle East and Islamic World correspondent for McClatchy Newspapers</w:t>
      </w:r>
      <w:r w:rsidR="00794046">
        <w:t>.</w:t>
      </w:r>
    </w:p>
    <w:p w14:paraId="6571C349" w14:textId="77777777" w:rsidR="005F4363" w:rsidRDefault="005F4363" w:rsidP="005F4363">
      <w:pPr>
        <w:tabs>
          <w:tab w:val="left" w:pos="-720"/>
        </w:tabs>
        <w:suppressAutoHyphens/>
        <w:jc w:val="both"/>
      </w:pPr>
    </w:p>
    <w:p w14:paraId="585DB7D6" w14:textId="77777777" w:rsidR="004F3632" w:rsidRPr="001E06DA" w:rsidRDefault="004F3632" w:rsidP="004F3632">
      <w:pPr>
        <w:tabs>
          <w:tab w:val="left" w:pos="-720"/>
        </w:tabs>
        <w:suppressAutoHyphens/>
        <w:jc w:val="both"/>
      </w:pPr>
      <w:r w:rsidRPr="001E06DA">
        <w:t xml:space="preserve">Nadje Al-Ali, 2000, </w:t>
      </w:r>
      <w:r w:rsidRPr="001E06DA">
        <w:rPr>
          <w:i/>
        </w:rPr>
        <w:t>Secularism, Gender and the State in the Middle East: The Egyptian Women’s Movement</w:t>
      </w:r>
      <w:r w:rsidRPr="001E06DA">
        <w:t xml:space="preserve">, Cambridge University </w:t>
      </w:r>
      <w:r w:rsidRPr="00E572F5">
        <w:t>Press: Ch. 2.</w:t>
      </w:r>
    </w:p>
    <w:p w14:paraId="1E62714C" w14:textId="77777777" w:rsidR="00986C4A" w:rsidRDefault="00986C4A" w:rsidP="004F3632">
      <w:pPr>
        <w:tabs>
          <w:tab w:val="left" w:pos="-720"/>
        </w:tabs>
        <w:suppressAutoHyphens/>
        <w:jc w:val="both"/>
      </w:pPr>
    </w:p>
    <w:p w14:paraId="41A1414F" w14:textId="77777777" w:rsidR="004F3632" w:rsidRDefault="004F3632" w:rsidP="004F3632">
      <w:pPr>
        <w:pStyle w:val="ListParagraph"/>
        <w:ind w:left="0"/>
        <w:rPr>
          <w:rFonts w:ascii="Times New Roman" w:hAnsi="Times New Roman" w:cs="Calibri"/>
        </w:rPr>
      </w:pPr>
      <w:r w:rsidRPr="001E06DA">
        <w:rPr>
          <w:rFonts w:ascii="Times New Roman" w:hAnsi="Times New Roman" w:cs="Calibri"/>
        </w:rPr>
        <w:t>FIDH (Federation International des Droits de l’Homme), 2012, “</w:t>
      </w:r>
      <w:hyperlink r:id="rId29" w:history="1">
        <w:r w:rsidRPr="001E06DA">
          <w:rPr>
            <w:rStyle w:val="Hyperlink"/>
            <w:rFonts w:cs="Calibri"/>
          </w:rPr>
          <w:t>Women and the Arab Spring: Taking Their Place?</w:t>
        </w:r>
      </w:hyperlink>
      <w:r w:rsidRPr="001E06DA">
        <w:rPr>
          <w:rFonts w:ascii="Times New Roman" w:hAnsi="Times New Roman" w:cs="Calibri"/>
        </w:rPr>
        <w:t>” Egypt: 16-25.</w:t>
      </w:r>
    </w:p>
    <w:p w14:paraId="62533F3A" w14:textId="77777777" w:rsidR="004F3632" w:rsidRPr="001E06DA" w:rsidRDefault="004F3632" w:rsidP="004F3632">
      <w:pPr>
        <w:pStyle w:val="ListParagraph"/>
        <w:ind w:left="0"/>
        <w:rPr>
          <w:rFonts w:ascii="Times New Roman" w:hAnsi="Times New Roman" w:cs="Calibri"/>
        </w:rPr>
      </w:pPr>
    </w:p>
    <w:p w14:paraId="2EAD7182" w14:textId="77777777" w:rsidR="00590782" w:rsidRDefault="004F3632" w:rsidP="004F3632">
      <w:pPr>
        <w:pStyle w:val="ListParagraph"/>
        <w:ind w:left="0"/>
        <w:rPr>
          <w:rFonts w:ascii="Times New Roman" w:hAnsi="Times New Roman"/>
        </w:rPr>
      </w:pPr>
      <w:r w:rsidRPr="001E06DA">
        <w:rPr>
          <w:rFonts w:ascii="Times New Roman" w:hAnsi="Times New Roman"/>
        </w:rPr>
        <w:t>Carolyn Barnet, “</w:t>
      </w:r>
      <w:hyperlink r:id="rId30" w:history="1">
        <w:r w:rsidRPr="001E06DA">
          <w:rPr>
            <w:rStyle w:val="Hyperlink"/>
          </w:rPr>
          <w:t>Egypt: Fighting for Women’s Rights in the Aftermath of the Revolution</w:t>
        </w:r>
      </w:hyperlink>
      <w:r w:rsidRPr="001E06DA">
        <w:rPr>
          <w:rFonts w:ascii="Times New Roman" w:hAnsi="Times New Roman"/>
        </w:rPr>
        <w:t xml:space="preserve">,” </w:t>
      </w:r>
      <w:r w:rsidRPr="001E06DA">
        <w:rPr>
          <w:rFonts w:ascii="Times New Roman" w:hAnsi="Times New Roman"/>
          <w:i/>
        </w:rPr>
        <w:t>Women Living under Muslim Law</w:t>
      </w:r>
      <w:r w:rsidRPr="001E06DA">
        <w:rPr>
          <w:rFonts w:ascii="Times New Roman" w:hAnsi="Times New Roman"/>
        </w:rPr>
        <w:t>, June 2011.</w:t>
      </w:r>
    </w:p>
    <w:p w14:paraId="4EE84F1C" w14:textId="77777777" w:rsidR="00590782" w:rsidRDefault="00590782" w:rsidP="004F3632">
      <w:pPr>
        <w:pStyle w:val="ListParagraph"/>
        <w:ind w:left="0"/>
        <w:rPr>
          <w:rFonts w:ascii="Times New Roman" w:hAnsi="Times New Roman"/>
        </w:rPr>
      </w:pPr>
    </w:p>
    <w:p w14:paraId="412FB891" w14:textId="77777777" w:rsidR="00590782" w:rsidRPr="001E06DA" w:rsidRDefault="00590782" w:rsidP="00590782">
      <w:r w:rsidRPr="001E06DA">
        <w:t xml:space="preserve">al Jazeera, </w:t>
      </w:r>
      <w:hyperlink r:id="rId31" w:history="1">
        <w:r w:rsidRPr="001E06DA">
          <w:rPr>
            <w:rStyle w:val="Hyperlink"/>
            <w:rFonts w:eastAsia="Times"/>
          </w:rPr>
          <w:t>Egypt's feminists prepare for a long battle</w:t>
        </w:r>
      </w:hyperlink>
      <w:r w:rsidRPr="001E06DA">
        <w:t>, February 7, 2012.</w:t>
      </w:r>
    </w:p>
    <w:p w14:paraId="5EC872E2" w14:textId="77777777" w:rsidR="004F3632" w:rsidRPr="001E06DA" w:rsidRDefault="004F3632" w:rsidP="004F3632">
      <w:pPr>
        <w:pStyle w:val="ListParagraph"/>
        <w:ind w:left="0"/>
        <w:rPr>
          <w:rFonts w:ascii="Times New Roman" w:hAnsi="Times New Roman" w:cs="Calibri"/>
        </w:rPr>
      </w:pPr>
    </w:p>
    <w:p w14:paraId="4AEC2AA2" w14:textId="77777777" w:rsidR="00590782" w:rsidRPr="001E06DA" w:rsidRDefault="0055305C" w:rsidP="00590782">
      <w:r>
        <w:t>Egyptian Women’s Charter, 2011, “</w:t>
      </w:r>
      <w:r w:rsidR="00590782" w:rsidRPr="001E06DA">
        <w:t>The Alliance for Arab Women and</w:t>
      </w:r>
      <w:r>
        <w:t xml:space="preserve"> the Egyptian Women’s Coalition.” </w:t>
      </w:r>
    </w:p>
    <w:p w14:paraId="612C5D38" w14:textId="77777777" w:rsidR="00590782" w:rsidRDefault="00590782" w:rsidP="004F3632">
      <w:pPr>
        <w:tabs>
          <w:tab w:val="left" w:pos="-720"/>
        </w:tabs>
        <w:suppressAutoHyphens/>
        <w:jc w:val="both"/>
      </w:pPr>
    </w:p>
    <w:p w14:paraId="7E011B69" w14:textId="77777777" w:rsidR="005F4363" w:rsidRDefault="00590782" w:rsidP="00590782">
      <w:r w:rsidRPr="001E06DA">
        <w:t>Zaid Al-Ali, “</w:t>
      </w:r>
      <w:hyperlink r:id="rId32" w:history="1">
        <w:r w:rsidRPr="001E06DA">
          <w:rPr>
            <w:rStyle w:val="Hyperlink"/>
          </w:rPr>
          <w:t>The New Egyptian Constitution: An Initial Assessment of its Merits and Flaws</w:t>
        </w:r>
      </w:hyperlink>
      <w:r w:rsidRPr="001E06DA">
        <w:t xml:space="preserve">,” </w:t>
      </w:r>
      <w:r w:rsidRPr="001E06DA">
        <w:rPr>
          <w:i/>
        </w:rPr>
        <w:t>Open Democracy</w:t>
      </w:r>
      <w:r w:rsidRPr="001E06DA">
        <w:t>, December 26, 2012.</w:t>
      </w:r>
    </w:p>
    <w:p w14:paraId="0B8584D5" w14:textId="77777777" w:rsidR="005F4363" w:rsidRDefault="005F4363" w:rsidP="00590782"/>
    <w:p w14:paraId="1C459242" w14:textId="77777777" w:rsidR="00590782" w:rsidRPr="005F4363" w:rsidRDefault="005F4363" w:rsidP="00590782">
      <w:r>
        <w:t>Nancy Youssef, “</w:t>
      </w:r>
      <w:hyperlink r:id="rId33" w:anchor=".UjoRCNCYaJJ" w:history="1">
        <w:r w:rsidRPr="005F4363">
          <w:rPr>
            <w:rStyle w:val="Hyperlink"/>
          </w:rPr>
          <w:t>For Egypt’s Women, Fear of Rape now Governs Cairo’s Tahirir Square</w:t>
        </w:r>
      </w:hyperlink>
      <w:r>
        <w:t xml:space="preserve">,” </w:t>
      </w:r>
      <w:r>
        <w:rPr>
          <w:i/>
        </w:rPr>
        <w:t xml:space="preserve"> McClatchy</w:t>
      </w:r>
      <w:r>
        <w:t>, February 25, 2013.</w:t>
      </w:r>
    </w:p>
    <w:p w14:paraId="3408AE44" w14:textId="77777777" w:rsidR="004F3632" w:rsidRPr="001E06DA" w:rsidRDefault="004F3632" w:rsidP="004F3632">
      <w:pPr>
        <w:tabs>
          <w:tab w:val="left" w:pos="-720"/>
        </w:tabs>
        <w:suppressAutoHyphens/>
        <w:jc w:val="both"/>
      </w:pPr>
    </w:p>
    <w:p w14:paraId="4C123AB3" w14:textId="77777777" w:rsidR="00590782" w:rsidRPr="001E06DA" w:rsidRDefault="00590782" w:rsidP="00590782">
      <w:r>
        <w:t xml:space="preserve">Homework </w:t>
      </w:r>
      <w:r w:rsidRPr="001E06DA">
        <w:t xml:space="preserve">Film Clip: </w:t>
      </w:r>
      <w:hyperlink r:id="rId34" w:history="1">
        <w:r w:rsidRPr="001E06DA">
          <w:rPr>
            <w:rStyle w:val="Hyperlink"/>
          </w:rPr>
          <w:t>After the Arab Spring, A Feminist Summer?</w:t>
        </w:r>
      </w:hyperlink>
    </w:p>
    <w:p w14:paraId="7262B041" w14:textId="77777777" w:rsidR="00590782" w:rsidRDefault="00590782" w:rsidP="00012B0C">
      <w:pPr>
        <w:rPr>
          <w:rFonts w:eastAsia="SimSun"/>
        </w:rPr>
      </w:pPr>
    </w:p>
    <w:p w14:paraId="4F10958A" w14:textId="77777777" w:rsidR="00012B0C" w:rsidRPr="00212B61" w:rsidRDefault="00012B0C" w:rsidP="00012B0C">
      <w:pPr>
        <w:rPr>
          <w:rFonts w:eastAsia="SimSun"/>
        </w:rPr>
      </w:pPr>
    </w:p>
    <w:p w14:paraId="4A45A693" w14:textId="77777777" w:rsidR="00012B0C" w:rsidRDefault="009B252D" w:rsidP="00012B0C">
      <w:pPr>
        <w:rPr>
          <w:b/>
        </w:rPr>
      </w:pPr>
      <w:r w:rsidRPr="007C2061">
        <w:rPr>
          <w:noProof/>
          <w:highlight w:val="yellow"/>
        </w:rPr>
        <w:drawing>
          <wp:inline distT="0" distB="0" distL="0" distR="0" wp14:anchorId="383B8326" wp14:editId="5E2321AB">
            <wp:extent cx="1710055" cy="2286000"/>
            <wp:effectExtent l="25400" t="0" r="0" b="0"/>
            <wp:docPr id="4" name="Picture 4" descr="http://www.20minutos.es/data/img/2006/03/11/37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http://www.20minutos.es/data/img/2006/03/11/375504.jpg"/>
                    <pic:cNvPicPr>
                      <a:picLocks noChangeAspect="1" noChangeArrowheads="1"/>
                    </pic:cNvPicPr>
                  </pic:nvPicPr>
                  <pic:blipFill>
                    <a:blip r:embed="rId35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2061">
        <w:rPr>
          <w:noProof/>
          <w:highlight w:val="yellow"/>
        </w:rPr>
        <w:drawing>
          <wp:inline distT="0" distB="0" distL="0" distR="0" wp14:anchorId="04CF874C" wp14:editId="288630D9">
            <wp:extent cx="1947545" cy="2294255"/>
            <wp:effectExtent l="25400" t="0" r="8255" b="0"/>
            <wp:docPr id="5" name="Picture 5" descr="http://www.harrywalker.com/photos/Bhutto_Benaz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 descr="http://www.harrywalker.com/photos/Bhutto_Benazir.jpg"/>
                    <pic:cNvPicPr>
                      <a:picLocks noChangeAspect="1" noChangeArrowheads="1"/>
                    </pic:cNvPicPr>
                  </pic:nvPicPr>
                  <pic:blipFill>
                    <a:blip r:embed="rId36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29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2061">
        <w:rPr>
          <w:noProof/>
          <w:highlight w:val="yellow"/>
        </w:rPr>
        <w:drawing>
          <wp:inline distT="0" distB="0" distL="0" distR="0" wp14:anchorId="3F0CBE30" wp14:editId="66E90A9B">
            <wp:extent cx="1811655" cy="2286000"/>
            <wp:effectExtent l="25400" t="0" r="0" b="0"/>
            <wp:docPr id="6" name="Picture 6" descr="http://www.europarl.europa.eu/eplive/expert/photo/20060921PHT10860/pict_20060921PHT1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 descr="http://www.europarl.europa.eu/eplive/expert/photo/20060921PHT10860/pict_20060921PHT10860.jpg"/>
                    <pic:cNvPicPr>
                      <a:picLocks noChangeAspect="1" noChangeArrowheads="1"/>
                    </pic:cNvPicPr>
                  </pic:nvPicPr>
                  <pic:blipFill>
                    <a:blip r:embed="rId37" r:link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142E44" w14:textId="77777777" w:rsidR="0020047C" w:rsidRDefault="0020047C" w:rsidP="00012B0C">
      <w:pPr>
        <w:rPr>
          <w:b/>
          <w:i/>
        </w:rPr>
      </w:pPr>
    </w:p>
    <w:p w14:paraId="3A3FD0E1" w14:textId="77777777" w:rsidR="0020047C" w:rsidRDefault="0020047C" w:rsidP="00012B0C">
      <w:pPr>
        <w:rPr>
          <w:b/>
          <w:i/>
        </w:rPr>
      </w:pPr>
    </w:p>
    <w:p w14:paraId="3D3D0A0D" w14:textId="77777777" w:rsidR="00012B0C" w:rsidRPr="00A0541F" w:rsidRDefault="00012B0C" w:rsidP="00012B0C">
      <w:pPr>
        <w:rPr>
          <w:b/>
          <w:i/>
        </w:rPr>
      </w:pPr>
      <w:r w:rsidRPr="00A0541F">
        <w:rPr>
          <w:b/>
          <w:i/>
        </w:rPr>
        <w:t xml:space="preserve">Part III. </w:t>
      </w:r>
      <w:r w:rsidR="00430324">
        <w:rPr>
          <w:b/>
          <w:i/>
        </w:rPr>
        <w:t xml:space="preserve">Women’s Rights </w:t>
      </w:r>
      <w:r w:rsidRPr="00A0541F">
        <w:rPr>
          <w:b/>
          <w:i/>
        </w:rPr>
        <w:t xml:space="preserve"> </w:t>
      </w:r>
    </w:p>
    <w:p w14:paraId="69B7650B" w14:textId="77777777" w:rsidR="00AF4A70" w:rsidRPr="00A0541F" w:rsidRDefault="00097D0C" w:rsidP="00AF4A70">
      <w:pPr>
        <w:rPr>
          <w:b/>
        </w:rPr>
      </w:pPr>
      <w:r>
        <w:rPr>
          <w:b/>
        </w:rPr>
        <w:t>Class 14 (Oct. 10</w:t>
      </w:r>
      <w:r w:rsidRPr="00BB2A39">
        <w:rPr>
          <w:b/>
        </w:rPr>
        <w:t>)</w:t>
      </w:r>
      <w:r>
        <w:rPr>
          <w:b/>
        </w:rPr>
        <w:t>:</w:t>
      </w:r>
      <w:r w:rsidRPr="00097D0C">
        <w:rPr>
          <w:b/>
        </w:rPr>
        <w:t xml:space="preserve"> </w:t>
      </w:r>
      <w:r w:rsidR="0083639F">
        <w:rPr>
          <w:b/>
        </w:rPr>
        <w:t>Are quotas effective? Why or why not?</w:t>
      </w:r>
    </w:p>
    <w:p w14:paraId="3BAC4C69" w14:textId="77777777" w:rsidR="005613B8" w:rsidRDefault="00BE5A0F" w:rsidP="00012B0C">
      <w:r>
        <w:t xml:space="preserve">Gretchen Bauer, 2008, “Fifty/Fifty by 2020,” </w:t>
      </w:r>
      <w:r>
        <w:rPr>
          <w:i/>
        </w:rPr>
        <w:t xml:space="preserve">International Feminist Journal of Politics </w:t>
      </w:r>
      <w:r>
        <w:t>10 (3): 348-368.</w:t>
      </w:r>
    </w:p>
    <w:p w14:paraId="5BFC23D2" w14:textId="77777777" w:rsidR="00501922" w:rsidRDefault="00501922" w:rsidP="00012B0C"/>
    <w:p w14:paraId="72F71AA9" w14:textId="77777777" w:rsidR="00501922" w:rsidRDefault="00501922" w:rsidP="00501922">
      <w:r>
        <w:t xml:space="preserve">Susan Franceschet and Jennifer Piscopo, 2008, “Gender Quotas and Women’s Substantive Representation: Lessons from Argentina,” </w:t>
      </w:r>
      <w:r>
        <w:rPr>
          <w:i/>
        </w:rPr>
        <w:t>Politics &amp; Gender</w:t>
      </w:r>
      <w:r>
        <w:t xml:space="preserve"> 4: 393-425</w:t>
      </w:r>
      <w:r w:rsidRPr="004432E8">
        <w:t>.</w:t>
      </w:r>
    </w:p>
    <w:p w14:paraId="0CC6AA67" w14:textId="77777777" w:rsidR="00012B0C" w:rsidRDefault="00012B0C" w:rsidP="00012B0C"/>
    <w:p w14:paraId="3C83DF33" w14:textId="77777777" w:rsidR="00012B0C" w:rsidRDefault="00012B0C" w:rsidP="00012B0C">
      <w:r>
        <w:t xml:space="preserve">Browse the Inter-Parliamentary Union website, starting here: </w:t>
      </w:r>
      <w:hyperlink r:id="rId38" w:history="1">
        <w:r w:rsidRPr="001810EA">
          <w:rPr>
            <w:rStyle w:val="Hyperlink"/>
          </w:rPr>
          <w:t>http://www.ipu.org/wmn-e/classif.htm</w:t>
        </w:r>
      </w:hyperlink>
    </w:p>
    <w:p w14:paraId="2A1680B2" w14:textId="77777777" w:rsidR="00556F20" w:rsidRDefault="00556F20" w:rsidP="00012B0C"/>
    <w:p w14:paraId="3C53E5FC" w14:textId="77777777" w:rsidR="00163A9B" w:rsidRDefault="00D61A77" w:rsidP="00012B0C">
      <w:r>
        <w:t xml:space="preserve">In-class Film </w:t>
      </w:r>
      <w:r w:rsidR="00163A9B">
        <w:t xml:space="preserve">Clip:  </w:t>
      </w:r>
      <w:hyperlink r:id="rId39" w:history="1">
        <w:r w:rsidR="00163A9B" w:rsidRPr="00163A9B">
          <w:rPr>
            <w:rStyle w:val="Hyperlink"/>
          </w:rPr>
          <w:t>Miss Representation</w:t>
        </w:r>
      </w:hyperlink>
    </w:p>
    <w:p w14:paraId="79AACCA9" w14:textId="77777777" w:rsidR="004A398A" w:rsidRDefault="000357D7" w:rsidP="00012B0C">
      <w:r>
        <w:t xml:space="preserve">In-class Film Clip: </w:t>
      </w:r>
      <w:hyperlink r:id="rId40" w:history="1">
        <w:r w:rsidR="00F7402E" w:rsidRPr="00F7402E">
          <w:rPr>
            <w:rStyle w:val="Hyperlink"/>
          </w:rPr>
          <w:t>Women Rank High in Rwanda’s Government</w:t>
        </w:r>
      </w:hyperlink>
      <w:r w:rsidR="00330337">
        <w:t xml:space="preserve"> </w:t>
      </w:r>
    </w:p>
    <w:p w14:paraId="287A609D" w14:textId="77777777" w:rsidR="004A398A" w:rsidRDefault="004A398A" w:rsidP="004A398A">
      <w:pPr>
        <w:rPr>
          <w:b/>
        </w:rPr>
      </w:pPr>
    </w:p>
    <w:p w14:paraId="79D92C31" w14:textId="77777777" w:rsidR="00097D0C" w:rsidRPr="00097D0C" w:rsidRDefault="00097D0C" w:rsidP="004A398A">
      <w:pPr>
        <w:rPr>
          <w:b/>
          <w:color w:val="008000"/>
        </w:rPr>
      </w:pPr>
      <w:r>
        <w:rPr>
          <w:b/>
        </w:rPr>
        <w:t>No Class (Oct. 15</w:t>
      </w:r>
      <w:r w:rsidRPr="00DE343E">
        <w:rPr>
          <w:b/>
        </w:rPr>
        <w:t xml:space="preserve">):  </w:t>
      </w:r>
      <w:r w:rsidRPr="00DE343E">
        <w:rPr>
          <w:b/>
          <w:color w:val="008000"/>
        </w:rPr>
        <w:t>*Reading Day*</w:t>
      </w:r>
    </w:p>
    <w:p w14:paraId="1B8146BE" w14:textId="77777777" w:rsidR="00097D0C" w:rsidRDefault="00097D0C" w:rsidP="004A398A">
      <w:pPr>
        <w:rPr>
          <w:b/>
        </w:rPr>
      </w:pPr>
    </w:p>
    <w:p w14:paraId="4983B313" w14:textId="77777777" w:rsidR="004A398A" w:rsidRPr="004901DC" w:rsidRDefault="00097D0C" w:rsidP="004A398A">
      <w:pPr>
        <w:rPr>
          <w:b/>
          <w:i/>
        </w:rPr>
      </w:pPr>
      <w:r>
        <w:rPr>
          <w:b/>
        </w:rPr>
        <w:t xml:space="preserve">Class 15 (Oct. 17): </w:t>
      </w:r>
      <w:r w:rsidR="0083639F">
        <w:rPr>
          <w:b/>
        </w:rPr>
        <w:t xml:space="preserve"> What is state f</w:t>
      </w:r>
      <w:r w:rsidR="004A398A" w:rsidRPr="00B54ED7">
        <w:rPr>
          <w:b/>
        </w:rPr>
        <w:t>eminism</w:t>
      </w:r>
      <w:r w:rsidR="0083639F">
        <w:rPr>
          <w:b/>
        </w:rPr>
        <w:t xml:space="preserve"> and why is it controversial among feminists?</w:t>
      </w:r>
    </w:p>
    <w:p w14:paraId="5C79C7C0" w14:textId="77777777" w:rsidR="004A398A" w:rsidRDefault="004A398A" w:rsidP="004A398A">
      <w:r>
        <w:t xml:space="preserve">Philomina E. Okeke-Ihejirika and Susan Franceschet, 2002, “Democratization and State Feminism: Gender Politics in Africa and Latin America,” </w:t>
      </w:r>
      <w:r>
        <w:rPr>
          <w:i/>
          <w:iCs/>
        </w:rPr>
        <w:t>Development and Change</w:t>
      </w:r>
      <w:r>
        <w:t>, 33 (3):  439-466.</w:t>
      </w:r>
    </w:p>
    <w:p w14:paraId="46F10783" w14:textId="77777777" w:rsidR="004A398A" w:rsidRDefault="004A398A" w:rsidP="004A398A"/>
    <w:p w14:paraId="27BA029C" w14:textId="77777777" w:rsidR="004A398A" w:rsidRDefault="00205CFE" w:rsidP="004A398A">
      <w:r>
        <w:t xml:space="preserve">Gulay Caglar, 2013, “Gender Mainstreaming,” </w:t>
      </w:r>
      <w:r>
        <w:rPr>
          <w:i/>
        </w:rPr>
        <w:t>Politics &amp; Gender</w:t>
      </w:r>
      <w:r>
        <w:t xml:space="preserve"> 9 (3</w:t>
      </w:r>
      <w:r w:rsidRPr="00E572F5">
        <w:t>): 336-334.</w:t>
      </w:r>
    </w:p>
    <w:p w14:paraId="2602E23B" w14:textId="77777777" w:rsidR="004A398A" w:rsidRDefault="004A398A" w:rsidP="004A398A"/>
    <w:p w14:paraId="57ADB6D1" w14:textId="77777777" w:rsidR="00D61A77" w:rsidRDefault="004A398A" w:rsidP="00012B0C">
      <w:r>
        <w:t xml:space="preserve">In-class </w:t>
      </w:r>
      <w:r w:rsidRPr="00B7028B">
        <w:t xml:space="preserve">Film Clip: </w:t>
      </w:r>
      <w:hyperlink r:id="rId41" w:history="1">
        <w:r w:rsidR="003D6245" w:rsidRPr="003D6245">
          <w:rPr>
            <w:rStyle w:val="Hyperlink"/>
          </w:rPr>
          <w:t>South African Football Association (SAFA) Challenged on Lack of Gender Equality</w:t>
        </w:r>
      </w:hyperlink>
    </w:p>
    <w:p w14:paraId="3E4B5168" w14:textId="77777777" w:rsidR="00D61A77" w:rsidRDefault="00D61A77" w:rsidP="00012B0C"/>
    <w:p w14:paraId="6A7EE8AE" w14:textId="77777777" w:rsidR="00012B0C" w:rsidRPr="00313398" w:rsidRDefault="00012B0C" w:rsidP="00012B0C"/>
    <w:p w14:paraId="21B15C9D" w14:textId="77777777" w:rsidR="00012B0C" w:rsidRDefault="009B252D" w:rsidP="00012B0C">
      <w:r>
        <w:rPr>
          <w:noProof/>
        </w:rPr>
        <w:drawing>
          <wp:inline distT="0" distB="0" distL="0" distR="0" wp14:anchorId="1548CDFA" wp14:editId="2512B85A">
            <wp:extent cx="2125345" cy="2565400"/>
            <wp:effectExtent l="2540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45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3727F0" wp14:editId="11041AD3">
            <wp:extent cx="1744345" cy="2573655"/>
            <wp:effectExtent l="2540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257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85D50F" wp14:editId="5A4B9A6E">
            <wp:extent cx="1951990" cy="2569577"/>
            <wp:effectExtent l="2540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868" cy="256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3AC11D" w14:textId="77777777" w:rsidR="00151257" w:rsidRDefault="00151257" w:rsidP="00012B0C">
      <w:pPr>
        <w:rPr>
          <w:b/>
        </w:rPr>
      </w:pPr>
    </w:p>
    <w:p w14:paraId="650F3359" w14:textId="77777777" w:rsidR="00B7028B" w:rsidRDefault="00B7028B" w:rsidP="00012B0C">
      <w:pPr>
        <w:rPr>
          <w:b/>
        </w:rPr>
      </w:pPr>
    </w:p>
    <w:p w14:paraId="1331D7EB" w14:textId="77777777" w:rsidR="00A80CAD" w:rsidRDefault="00097D0C" w:rsidP="00012B0C">
      <w:r>
        <w:rPr>
          <w:b/>
        </w:rPr>
        <w:t>Class 16</w:t>
      </w:r>
      <w:r w:rsidRPr="00B54ED7">
        <w:rPr>
          <w:b/>
        </w:rPr>
        <w:t xml:space="preserve"> </w:t>
      </w:r>
      <w:r>
        <w:rPr>
          <w:b/>
        </w:rPr>
        <w:t>(Oct. 22</w:t>
      </w:r>
      <w:r w:rsidRPr="00B54ED7">
        <w:rPr>
          <w:b/>
        </w:rPr>
        <w:t>)</w:t>
      </w:r>
      <w:r>
        <w:rPr>
          <w:b/>
        </w:rPr>
        <w:t xml:space="preserve">: </w:t>
      </w:r>
      <w:r w:rsidR="00F74439">
        <w:rPr>
          <w:b/>
        </w:rPr>
        <w:t>What can women’s organizations accomplish</w:t>
      </w:r>
      <w:r w:rsidR="00824BC5">
        <w:rPr>
          <w:b/>
        </w:rPr>
        <w:t xml:space="preserve"> and how</w:t>
      </w:r>
      <w:r w:rsidR="00F74439">
        <w:rPr>
          <w:b/>
        </w:rPr>
        <w:t>?</w:t>
      </w:r>
    </w:p>
    <w:p w14:paraId="7A350C23" w14:textId="77777777" w:rsidR="00D5786F" w:rsidRDefault="00D5786F" w:rsidP="00D5786F">
      <w:r>
        <w:t xml:space="preserve">Melinda Adams and Alice Kang, 2010, “Regional Advocacy Networks and the Protocol of the Rights of Women in Africa,” </w:t>
      </w:r>
      <w:r>
        <w:rPr>
          <w:i/>
        </w:rPr>
        <w:t>Politics &amp; Gender</w:t>
      </w:r>
      <w:r>
        <w:t xml:space="preserve"> 3(4): 451-474. </w:t>
      </w:r>
    </w:p>
    <w:p w14:paraId="601F9CA4" w14:textId="77777777" w:rsidR="00D5786F" w:rsidRDefault="00D5786F" w:rsidP="00012B0C"/>
    <w:p w14:paraId="37C91838" w14:textId="77777777" w:rsidR="007C3498" w:rsidRDefault="00F544B5" w:rsidP="00012B0C">
      <w:r>
        <w:t xml:space="preserve">Mala Htun and Laurel Weldon, 2012, “The Civic Origins of Progressive Policy Change: Combating Violence against Women in Global Perspective, 1975-2005,” </w:t>
      </w:r>
      <w:r>
        <w:rPr>
          <w:i/>
        </w:rPr>
        <w:t>American Political Science Review</w:t>
      </w:r>
      <w:r>
        <w:t xml:space="preserve"> First View: 1-22. </w:t>
      </w:r>
    </w:p>
    <w:p w14:paraId="38B2F19D" w14:textId="77777777" w:rsidR="008D6E68" w:rsidRDefault="008D6E68" w:rsidP="00012B0C"/>
    <w:p w14:paraId="43EBE2A3" w14:textId="77777777" w:rsidR="0005741B" w:rsidRPr="0005741B" w:rsidRDefault="009C334B" w:rsidP="0005741B">
      <w:r>
        <w:t xml:space="preserve">In-class </w:t>
      </w:r>
      <w:r w:rsidR="001047A1">
        <w:t xml:space="preserve">Film Clip: </w:t>
      </w:r>
      <w:hyperlink r:id="rId45" w:history="1">
        <w:r w:rsidR="001047A1" w:rsidRPr="001047A1">
          <w:rPr>
            <w:rStyle w:val="Hyperlink"/>
          </w:rPr>
          <w:t>2008 Africa Prize for Leadership</w:t>
        </w:r>
      </w:hyperlink>
    </w:p>
    <w:p w14:paraId="4B624F72" w14:textId="77777777" w:rsidR="007402C5" w:rsidRDefault="007402C5" w:rsidP="007402C5"/>
    <w:p w14:paraId="158EA627" w14:textId="77777777" w:rsidR="007402C5" w:rsidRDefault="00051553" w:rsidP="007402C5">
      <w:r>
        <w:rPr>
          <w:noProof/>
        </w:rPr>
        <w:drawing>
          <wp:inline distT="0" distB="0" distL="0" distR="0" wp14:anchorId="21706313" wp14:editId="6F95A611">
            <wp:extent cx="3517900" cy="2345267"/>
            <wp:effectExtent l="25400" t="0" r="0" b="0"/>
            <wp:docPr id="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34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88E290" w14:textId="77777777" w:rsidR="007402C5" w:rsidRDefault="007402C5" w:rsidP="00012B0C">
      <w:pPr>
        <w:rPr>
          <w:b/>
        </w:rPr>
      </w:pPr>
    </w:p>
    <w:p w14:paraId="4A687139" w14:textId="77777777" w:rsidR="00012B0C" w:rsidRPr="00C42916" w:rsidRDefault="00F32403" w:rsidP="00012B0C">
      <w:pPr>
        <w:rPr>
          <w:i/>
        </w:rPr>
      </w:pPr>
      <w:r>
        <w:rPr>
          <w:b/>
        </w:rPr>
        <w:t>Class 17 (Oct. 24</w:t>
      </w:r>
      <w:r w:rsidR="00097D0C">
        <w:rPr>
          <w:b/>
        </w:rPr>
        <w:t xml:space="preserve">): </w:t>
      </w:r>
      <w:r w:rsidR="00F74439">
        <w:rPr>
          <w:b/>
        </w:rPr>
        <w:t xml:space="preserve">Why are women’s rights about </w:t>
      </w:r>
      <w:r w:rsidR="00824BC5">
        <w:rPr>
          <w:b/>
        </w:rPr>
        <w:t>elite men</w:t>
      </w:r>
      <w:r w:rsidR="00F74439">
        <w:rPr>
          <w:b/>
        </w:rPr>
        <w:t>?</w:t>
      </w:r>
    </w:p>
    <w:p w14:paraId="23CC796A" w14:textId="77777777" w:rsidR="00590782" w:rsidRDefault="00A80CAD" w:rsidP="00A80CAD">
      <w:r w:rsidRPr="00AE6F86">
        <w:t xml:space="preserve">Mounira Charrad, 2007,“Contexts, Concepts and Contentions: Gender Legislation as Politics in the Middle East,” </w:t>
      </w:r>
      <w:r w:rsidRPr="00AE6F86">
        <w:rPr>
          <w:i/>
        </w:rPr>
        <w:t>Hawwa</w:t>
      </w:r>
      <w:r>
        <w:t xml:space="preserve"> 5: 55-72.</w:t>
      </w:r>
    </w:p>
    <w:p w14:paraId="765AABF3" w14:textId="77777777" w:rsidR="00715BA4" w:rsidRDefault="00715BA4" w:rsidP="00A80CAD"/>
    <w:p w14:paraId="0F837E52" w14:textId="77777777" w:rsidR="000D2ED8" w:rsidRDefault="00715BA4" w:rsidP="00715BA4">
      <w:pPr>
        <w:pStyle w:val="syllabusbookChar"/>
        <w:spacing w:after="0"/>
        <w:ind w:left="0" w:firstLine="0"/>
      </w:pPr>
      <w:r w:rsidRPr="00C42916">
        <w:t>Denise Walsh, 2012</w:t>
      </w:r>
      <w:r>
        <w:t xml:space="preserve">, “Party Centralization and Debate Conditions in South Africa,” in Susan Franceschet, Mona Lena Krook, and Jennifer Piscopo, eds., </w:t>
      </w:r>
      <w:r>
        <w:rPr>
          <w:i/>
        </w:rPr>
        <w:t>The Impact of Gender Quotas: Women’s Descriptive, Substantive, and Symbolic Representation</w:t>
      </w:r>
      <w:r>
        <w:t xml:space="preserve">, Oxford University Press:  119-135. </w:t>
      </w:r>
    </w:p>
    <w:p w14:paraId="4291B8C6" w14:textId="77777777" w:rsidR="00205CFE" w:rsidRDefault="00205CFE" w:rsidP="00715BA4">
      <w:pPr>
        <w:pStyle w:val="syllabusbookChar"/>
        <w:spacing w:after="0"/>
        <w:ind w:left="0" w:firstLine="0"/>
      </w:pPr>
    </w:p>
    <w:p w14:paraId="6B6A6B7A" w14:textId="77777777" w:rsidR="00C80C1F" w:rsidRDefault="00205CFE" w:rsidP="0055305C">
      <w:pPr>
        <w:rPr>
          <w:rStyle w:val="Hyperlink"/>
        </w:rPr>
      </w:pPr>
      <w:r w:rsidRPr="00B7028B">
        <w:t xml:space="preserve">Homework </w:t>
      </w:r>
      <w:r>
        <w:t xml:space="preserve">Clip: </w:t>
      </w:r>
      <w:hyperlink r:id="rId47" w:history="1">
        <w:r>
          <w:rPr>
            <w:rStyle w:val="Hyperlink"/>
          </w:rPr>
          <w:t>1994 South Africa WHY</w:t>
        </w:r>
      </w:hyperlink>
      <w:r>
        <w:rPr>
          <w:rStyle w:val="Hyperlink"/>
        </w:rPr>
        <w:t xml:space="preserve"> </w:t>
      </w:r>
    </w:p>
    <w:p w14:paraId="6CAA2892" w14:textId="77777777" w:rsidR="00C80C1F" w:rsidRDefault="00C80C1F" w:rsidP="0055305C">
      <w:pPr>
        <w:rPr>
          <w:color w:val="0000FF"/>
          <w:u w:val="single"/>
        </w:rPr>
      </w:pPr>
    </w:p>
    <w:p w14:paraId="56E34F9D" w14:textId="77777777" w:rsidR="00310C2E" w:rsidRPr="00E26227" w:rsidRDefault="00C80C1F" w:rsidP="00310C2E">
      <w:pPr>
        <w:pStyle w:val="syllabusbookChar"/>
        <w:spacing w:after="0"/>
        <w:ind w:left="0" w:firstLine="0"/>
        <w:rPr>
          <w:u w:val="single"/>
        </w:rPr>
      </w:pPr>
      <w:r w:rsidRPr="001E06DA">
        <w:rPr>
          <w:rFonts w:cs="Calibri"/>
        </w:rPr>
        <w:t xml:space="preserve">In-class Film Clip: </w:t>
      </w:r>
      <w:r w:rsidR="00E26227">
        <w:rPr>
          <w:rFonts w:cs="Calibri"/>
        </w:rPr>
        <w:t xml:space="preserve">“Tunisia: Women Fight to Keep 50 Years of Equality” </w:t>
      </w:r>
    </w:p>
    <w:p w14:paraId="69722D7F" w14:textId="77777777" w:rsidR="00A80CAD" w:rsidRPr="00E26227" w:rsidRDefault="00C80C1F" w:rsidP="00E26227">
      <w:pPr>
        <w:rPr>
          <w:rFonts w:cs="Calibri"/>
        </w:rPr>
      </w:pPr>
      <w:r w:rsidRPr="00E26227">
        <w:rPr>
          <w:rFonts w:cs="Calibri"/>
        </w:rPr>
        <w:t xml:space="preserve"> </w:t>
      </w:r>
    </w:p>
    <w:p w14:paraId="5C485DD1" w14:textId="77777777" w:rsidR="00012B0C" w:rsidRPr="00300056" w:rsidRDefault="00F32403" w:rsidP="00300056">
      <w:pPr>
        <w:rPr>
          <w:b/>
        </w:rPr>
      </w:pPr>
      <w:r>
        <w:rPr>
          <w:b/>
        </w:rPr>
        <w:t>Class 18 (Oct. 29</w:t>
      </w:r>
      <w:r w:rsidR="00300056" w:rsidRPr="00C42916">
        <w:rPr>
          <w:b/>
        </w:rPr>
        <w:t xml:space="preserve">): </w:t>
      </w:r>
      <w:r w:rsidR="00F74439">
        <w:rPr>
          <w:b/>
        </w:rPr>
        <w:t>Is</w:t>
      </w:r>
      <w:r w:rsidR="00430324">
        <w:rPr>
          <w:b/>
        </w:rPr>
        <w:t xml:space="preserve"> religion bad for women</w:t>
      </w:r>
      <w:r w:rsidR="00F74439">
        <w:rPr>
          <w:b/>
        </w:rPr>
        <w:t>?</w:t>
      </w:r>
    </w:p>
    <w:p w14:paraId="5F43FE5B" w14:textId="77777777" w:rsidR="007C2061" w:rsidRDefault="00F544B5" w:rsidP="00012B0C">
      <w:pPr>
        <w:pStyle w:val="syllabusbookChar"/>
        <w:spacing w:after="0"/>
        <w:ind w:left="0" w:firstLine="0"/>
      </w:pPr>
      <w:r>
        <w:t xml:space="preserve">Mala Htun and Laurel Weldon, under review, </w:t>
      </w:r>
      <w:r w:rsidR="00BA608F">
        <w:t>“Religion, the State, and Women’s R</w:t>
      </w:r>
      <w:r>
        <w:t xml:space="preserve">ights: Comparative Analysis of </w:t>
      </w:r>
      <w:r w:rsidR="00BA608F">
        <w:t>S</w:t>
      </w:r>
      <w:r>
        <w:t>ex Equality in Family Law.”</w:t>
      </w:r>
      <w:r w:rsidR="005B2FF1">
        <w:t xml:space="preserve"> </w:t>
      </w:r>
    </w:p>
    <w:p w14:paraId="4E81C452" w14:textId="77777777" w:rsidR="0063080A" w:rsidRDefault="0063080A" w:rsidP="00012B0C">
      <w:pPr>
        <w:pStyle w:val="syllabusbookChar"/>
        <w:spacing w:after="0"/>
        <w:ind w:left="0" w:firstLine="0"/>
      </w:pPr>
    </w:p>
    <w:p w14:paraId="635560C4" w14:textId="77777777" w:rsidR="00824BC5" w:rsidRDefault="0063080A" w:rsidP="00012B0C">
      <w:pPr>
        <w:pStyle w:val="syllabusbookChar"/>
        <w:spacing w:after="0"/>
        <w:ind w:left="0" w:firstLine="0"/>
      </w:pPr>
      <w:r w:rsidRPr="00300056">
        <w:t>Read “Class Debate” under the Resources tab on Collab.</w:t>
      </w:r>
    </w:p>
    <w:p w14:paraId="5D6E3D62" w14:textId="77777777" w:rsidR="00695B46" w:rsidRDefault="00695B46" w:rsidP="00012B0C">
      <w:pPr>
        <w:pStyle w:val="syllabusbookChar"/>
        <w:spacing w:after="0"/>
        <w:ind w:left="0" w:firstLine="0"/>
      </w:pPr>
    </w:p>
    <w:p w14:paraId="6935ADF1" w14:textId="77777777" w:rsidR="001059C7" w:rsidRDefault="00695B46" w:rsidP="00012B0C">
      <w:pPr>
        <w:pStyle w:val="syllabusbookChar"/>
        <w:spacing w:after="0"/>
        <w:ind w:left="0" w:firstLine="0"/>
      </w:pPr>
      <w:r>
        <w:t>In-class d</w:t>
      </w:r>
      <w:r w:rsidR="00300056">
        <w:t xml:space="preserve">iscussion of </w:t>
      </w:r>
      <w:r>
        <w:t xml:space="preserve">Class </w:t>
      </w:r>
      <w:r w:rsidR="00300056">
        <w:t>Debate and Position Papers, Debate Teams</w:t>
      </w:r>
      <w:r w:rsidR="00AC39C0">
        <w:t xml:space="preserve"> assigned, Debate T</w:t>
      </w:r>
      <w:r w:rsidR="00300056">
        <w:t xml:space="preserve">eams meet. </w:t>
      </w:r>
    </w:p>
    <w:p w14:paraId="4B5EF27B" w14:textId="77777777" w:rsidR="000B01C7" w:rsidRPr="00EF2603" w:rsidRDefault="000B01C7" w:rsidP="00012B0C">
      <w:pPr>
        <w:pStyle w:val="syllabusbookChar"/>
        <w:spacing w:after="0"/>
        <w:ind w:left="0" w:firstLine="0"/>
      </w:pPr>
    </w:p>
    <w:p w14:paraId="14894329" w14:textId="77777777" w:rsidR="00300056" w:rsidRPr="00D61A77" w:rsidRDefault="00097D0C" w:rsidP="00F7413C">
      <w:pPr>
        <w:pStyle w:val="syllabusbookChar"/>
        <w:spacing w:after="0"/>
        <w:ind w:left="0" w:firstLine="0"/>
        <w:rPr>
          <w:color w:val="FF0000"/>
        </w:rPr>
      </w:pPr>
      <w:r>
        <w:rPr>
          <w:b/>
        </w:rPr>
        <w:t>Class 19 (Oct. 31</w:t>
      </w:r>
      <w:r w:rsidRPr="00F7413C">
        <w:rPr>
          <w:b/>
        </w:rPr>
        <w:t>):</w:t>
      </w:r>
      <w:r w:rsidRPr="00333CBC">
        <w:t xml:space="preserve"> </w:t>
      </w:r>
      <w:r w:rsidR="00D61A77">
        <w:rPr>
          <w:b/>
        </w:rPr>
        <w:t xml:space="preserve">In-Class Debate and </w:t>
      </w:r>
      <w:r w:rsidR="00D61A77" w:rsidRPr="00D61A77">
        <w:rPr>
          <w:b/>
          <w:color w:val="FF0000"/>
        </w:rPr>
        <w:t>Position Papers Due</w:t>
      </w:r>
    </w:p>
    <w:p w14:paraId="70E233A3" w14:textId="77777777" w:rsidR="00D61A77" w:rsidRDefault="00D61A77" w:rsidP="00D61A77">
      <w:r>
        <w:t>T</w:t>
      </w:r>
      <w:r w:rsidR="00824BC5">
        <w:t>urn your position papers in on C</w:t>
      </w:r>
      <w:r>
        <w:t>ollab and also bring a hard copy with you to class for reference.</w:t>
      </w:r>
    </w:p>
    <w:p w14:paraId="30E3F9D0" w14:textId="77777777" w:rsidR="0063080A" w:rsidRDefault="0063080A" w:rsidP="00BE5A0F">
      <w:pPr>
        <w:pStyle w:val="weekheading"/>
        <w:spacing w:after="0"/>
        <w:jc w:val="left"/>
        <w:rPr>
          <w:rFonts w:ascii="Times" w:hAnsi="Times" w:cs="Tahoma"/>
          <w:b w:val="0"/>
          <w:bCs w:val="0"/>
          <w:u w:val="none"/>
        </w:rPr>
      </w:pPr>
    </w:p>
    <w:p w14:paraId="34F3754F" w14:textId="77777777" w:rsidR="00300056" w:rsidRDefault="00300056" w:rsidP="00BE5A0F">
      <w:pPr>
        <w:pStyle w:val="weekheading"/>
        <w:spacing w:after="0"/>
        <w:jc w:val="left"/>
        <w:rPr>
          <w:rFonts w:ascii="Times" w:hAnsi="Times" w:cs="Tahoma"/>
          <w:b w:val="0"/>
          <w:bCs w:val="0"/>
          <w:u w:val="none"/>
        </w:rPr>
      </w:pPr>
    </w:p>
    <w:p w14:paraId="7AE81BE1" w14:textId="77777777" w:rsidR="00012B0C" w:rsidRDefault="004A398A" w:rsidP="00012B0C">
      <w:r w:rsidRPr="004A398A">
        <w:rPr>
          <w:noProof/>
        </w:rPr>
        <w:drawing>
          <wp:inline distT="0" distB="0" distL="0" distR="0" wp14:anchorId="5B10D608" wp14:editId="2FEFD47D">
            <wp:extent cx="2514600" cy="2904067"/>
            <wp:effectExtent l="25400" t="0" r="0" b="0"/>
            <wp:docPr id="50" name="Picture 11" descr="51K5XVQ4YT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1K5XVQ4YTL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90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398A">
        <w:rPr>
          <w:noProof/>
        </w:rPr>
        <w:t xml:space="preserve"> </w:t>
      </w:r>
    </w:p>
    <w:p w14:paraId="3582922E" w14:textId="77777777" w:rsidR="00BE5A0F" w:rsidRDefault="00BE5A0F" w:rsidP="00010EF5">
      <w:pPr>
        <w:rPr>
          <w:b/>
        </w:rPr>
      </w:pPr>
    </w:p>
    <w:p w14:paraId="6D2EC9E5" w14:textId="77777777" w:rsidR="00D61A77" w:rsidRDefault="00D61A77" w:rsidP="00F7413C">
      <w:pPr>
        <w:pStyle w:val="syllabusbookChar"/>
        <w:spacing w:after="0"/>
        <w:ind w:left="0" w:firstLine="0"/>
        <w:rPr>
          <w:b/>
        </w:rPr>
      </w:pPr>
      <w:r>
        <w:rPr>
          <w:b/>
          <w:i/>
        </w:rPr>
        <w:t xml:space="preserve">Part </w:t>
      </w:r>
      <w:r w:rsidRPr="00835D8E">
        <w:rPr>
          <w:b/>
          <w:i/>
        </w:rPr>
        <w:t xml:space="preserve">V: </w:t>
      </w:r>
      <w:r>
        <w:rPr>
          <w:b/>
          <w:i/>
        </w:rPr>
        <w:t>Gender &amp; the Global Economy</w:t>
      </w:r>
    </w:p>
    <w:p w14:paraId="37045891" w14:textId="77777777" w:rsidR="001E72E8" w:rsidRPr="00824BC5" w:rsidRDefault="00097D0C" w:rsidP="00F7413C">
      <w:pPr>
        <w:pStyle w:val="syllabusbookChar"/>
        <w:spacing w:after="0"/>
        <w:ind w:left="0" w:firstLine="0"/>
        <w:rPr>
          <w:b/>
        </w:rPr>
      </w:pPr>
      <w:r w:rsidRPr="00097D0C">
        <w:rPr>
          <w:b/>
        </w:rPr>
        <w:t>Class 20 (Nov. 5):</w:t>
      </w:r>
      <w:r w:rsidRPr="00300056">
        <w:t xml:space="preserve"> </w:t>
      </w:r>
      <w:r w:rsidR="004B0116">
        <w:rPr>
          <w:b/>
        </w:rPr>
        <w:t>How is the global economy gendered</w:t>
      </w:r>
      <w:r w:rsidR="00824BC5">
        <w:rPr>
          <w:b/>
        </w:rPr>
        <w:t>?</w:t>
      </w:r>
    </w:p>
    <w:p w14:paraId="3CC68E9D" w14:textId="77777777" w:rsidR="00BA3CB2" w:rsidRDefault="00D5786F" w:rsidP="00F7413C">
      <w:pPr>
        <w:pStyle w:val="syllabusbookChar"/>
        <w:spacing w:after="0"/>
        <w:ind w:left="0" w:firstLine="0"/>
      </w:pPr>
      <w:r>
        <w:t xml:space="preserve">Jean L. Pyle and Kathryn B. Ward, 2003, “Recasting Our Understanding of Gender and Work During Global Restructuring,” </w:t>
      </w:r>
      <w:r w:rsidR="00C558EE">
        <w:rPr>
          <w:i/>
        </w:rPr>
        <w:t>International Sociology</w:t>
      </w:r>
      <w:r w:rsidR="00C558EE">
        <w:t xml:space="preserve"> 18 (3): 461-489.</w:t>
      </w:r>
    </w:p>
    <w:p w14:paraId="2859F201" w14:textId="77777777" w:rsidR="00BA3CB2" w:rsidRPr="001E06DA" w:rsidRDefault="00BA3CB2" w:rsidP="00BA3CB2">
      <w:pPr>
        <w:pStyle w:val="weekheading"/>
        <w:spacing w:after="0"/>
        <w:jc w:val="left"/>
        <w:rPr>
          <w:rFonts w:cs="Tahoma"/>
          <w:b w:val="0"/>
          <w:bCs w:val="0"/>
          <w:u w:val="none"/>
        </w:rPr>
      </w:pPr>
    </w:p>
    <w:p w14:paraId="1DA5E975" w14:textId="77777777" w:rsidR="00BA3CB2" w:rsidRPr="001E06DA" w:rsidRDefault="00BA3CB2" w:rsidP="00BA3CB2">
      <w:pPr>
        <w:pStyle w:val="syllabusbookChar"/>
        <w:spacing w:after="0"/>
        <w:ind w:left="0" w:firstLine="0"/>
        <w:rPr>
          <w:spacing w:val="-2"/>
        </w:rPr>
      </w:pPr>
      <w:r w:rsidRPr="001E06DA">
        <w:rPr>
          <w:spacing w:val="-2"/>
        </w:rPr>
        <w:t xml:space="preserve">Lourdes Beneria, Carment Diana Deere, and Naila Kabeer, 2012, “Gender and International Migration: Globalization, Development, and Governance,” </w:t>
      </w:r>
      <w:r w:rsidRPr="001E06DA">
        <w:rPr>
          <w:i/>
          <w:spacing w:val="-2"/>
        </w:rPr>
        <w:t>Feminist Economics</w:t>
      </w:r>
      <w:r w:rsidRPr="001E06DA">
        <w:rPr>
          <w:spacing w:val="-2"/>
        </w:rPr>
        <w:t xml:space="preserve"> 18 (2</w:t>
      </w:r>
      <w:r w:rsidRPr="00097D0C">
        <w:rPr>
          <w:spacing w:val="-2"/>
        </w:rPr>
        <w:t>): 1-33.</w:t>
      </w:r>
      <w:r w:rsidRPr="001E06DA">
        <w:rPr>
          <w:spacing w:val="-2"/>
        </w:rPr>
        <w:t xml:space="preserve"> </w:t>
      </w:r>
    </w:p>
    <w:p w14:paraId="00F9DFDC" w14:textId="77777777" w:rsidR="00D5786F" w:rsidRDefault="00D5786F" w:rsidP="00F7413C">
      <w:pPr>
        <w:pStyle w:val="syllabusbookChar"/>
        <w:spacing w:after="0"/>
        <w:ind w:left="0" w:firstLine="0"/>
      </w:pPr>
    </w:p>
    <w:p w14:paraId="0D0DB0CC" w14:textId="77777777" w:rsidR="00D5786F" w:rsidRDefault="00D5786F" w:rsidP="00D5786F">
      <w:pPr>
        <w:pStyle w:val="weekheading"/>
        <w:spacing w:after="0"/>
        <w:jc w:val="left"/>
        <w:rPr>
          <w:b w:val="0"/>
          <w:u w:val="none"/>
        </w:rPr>
      </w:pPr>
      <w:r>
        <w:rPr>
          <w:b w:val="0"/>
          <w:u w:val="none"/>
        </w:rPr>
        <w:t>Start making</w:t>
      </w:r>
      <w:r w:rsidRPr="00F7413C">
        <w:rPr>
          <w:b w:val="0"/>
          <w:u w:val="none"/>
        </w:rPr>
        <w:t xml:space="preserve"> a list of </w:t>
      </w:r>
      <w:r w:rsidR="00695B46">
        <w:rPr>
          <w:b w:val="0"/>
          <w:u w:val="none"/>
        </w:rPr>
        <w:t xml:space="preserve">possible </w:t>
      </w:r>
      <w:r w:rsidRPr="00F7413C">
        <w:rPr>
          <w:b w:val="0"/>
          <w:u w:val="none"/>
        </w:rPr>
        <w:t>research topics related to gender and the global econ</w:t>
      </w:r>
      <w:r w:rsidR="00695B46">
        <w:rPr>
          <w:b w:val="0"/>
          <w:u w:val="none"/>
        </w:rPr>
        <w:t>omy for your final paper and a possible country(ies) to research.</w:t>
      </w:r>
    </w:p>
    <w:p w14:paraId="2169430D" w14:textId="77777777" w:rsidR="00D66165" w:rsidRDefault="00D66165" w:rsidP="00D5786F">
      <w:pPr>
        <w:pStyle w:val="weekheading"/>
        <w:spacing w:after="0"/>
        <w:jc w:val="left"/>
        <w:rPr>
          <w:b w:val="0"/>
          <w:u w:val="none"/>
        </w:rPr>
      </w:pPr>
    </w:p>
    <w:p w14:paraId="5E3E121A" w14:textId="129550F4" w:rsidR="00D66165" w:rsidRPr="00F7413C" w:rsidRDefault="00D66165" w:rsidP="00D5786F">
      <w:pPr>
        <w:pStyle w:val="weekheading"/>
        <w:spacing w:after="0"/>
        <w:jc w:val="left"/>
        <w:rPr>
          <w:b w:val="0"/>
          <w:u w:val="none"/>
        </w:rPr>
      </w:pPr>
      <w:r>
        <w:rPr>
          <w:b w:val="0"/>
          <w:u w:val="none"/>
        </w:rPr>
        <w:t xml:space="preserve">For Homework: </w:t>
      </w:r>
      <w:hyperlink r:id="rId49" w:history="1">
        <w:r w:rsidRPr="00D66165">
          <w:rPr>
            <w:rStyle w:val="Hyperlink"/>
            <w:b w:val="0"/>
          </w:rPr>
          <w:t>40 Maps that Explain the World:  #1, #7, #10, #35</w:t>
        </w:r>
      </w:hyperlink>
    </w:p>
    <w:p w14:paraId="61444C96" w14:textId="77777777" w:rsidR="001E72E8" w:rsidRDefault="001E72E8" w:rsidP="00F7413C">
      <w:pPr>
        <w:pStyle w:val="syllabusbookChar"/>
        <w:spacing w:after="0"/>
        <w:ind w:left="0" w:firstLine="0"/>
      </w:pPr>
    </w:p>
    <w:p w14:paraId="143B10F7" w14:textId="77777777" w:rsidR="00D5786F" w:rsidRPr="00EF483E" w:rsidRDefault="00D5786F" w:rsidP="00D5786F">
      <w:pPr>
        <w:pStyle w:val="weekheading"/>
        <w:spacing w:after="0"/>
        <w:jc w:val="left"/>
        <w:rPr>
          <w:b w:val="0"/>
          <w:u w:val="none"/>
        </w:rPr>
      </w:pPr>
      <w:r w:rsidRPr="00247B15">
        <w:rPr>
          <w:b w:val="0"/>
          <w:u w:val="none"/>
        </w:rPr>
        <w:t>In-class Film clip:  “Life and Debt”</w:t>
      </w:r>
    </w:p>
    <w:p w14:paraId="39069644" w14:textId="77777777" w:rsidR="00D5786F" w:rsidRDefault="00D5786F" w:rsidP="00D5786F">
      <w:pPr>
        <w:rPr>
          <w:rStyle w:val="Hyperlink"/>
          <w:b/>
          <w:bCs/>
        </w:rPr>
      </w:pPr>
      <w:r>
        <w:t xml:space="preserve">In-class Trailer: </w:t>
      </w:r>
      <w:hyperlink r:id="rId50" w:history="1">
        <w:r w:rsidRPr="000B2497">
          <w:rPr>
            <w:rStyle w:val="Hyperlink"/>
          </w:rPr>
          <w:t>“Inside Job”</w:t>
        </w:r>
      </w:hyperlink>
    </w:p>
    <w:p w14:paraId="4CBF93EE" w14:textId="77777777" w:rsidR="001D177C" w:rsidRPr="001D177C" w:rsidRDefault="001D177C" w:rsidP="001D177C">
      <w:pPr>
        <w:pStyle w:val="weekheading"/>
        <w:spacing w:after="0"/>
        <w:jc w:val="left"/>
        <w:rPr>
          <w:rFonts w:cs="Tahoma"/>
          <w:b w:val="0"/>
          <w:bCs w:val="0"/>
          <w:u w:val="none"/>
        </w:rPr>
      </w:pPr>
      <w:r w:rsidRPr="001E06DA">
        <w:rPr>
          <w:rFonts w:cs="Tahoma"/>
          <w:b w:val="0"/>
          <w:bCs w:val="0"/>
          <w:u w:val="none"/>
        </w:rPr>
        <w:t xml:space="preserve">In-class Film clip: </w:t>
      </w:r>
      <w:hyperlink r:id="rId51" w:history="1">
        <w:r w:rsidRPr="001E06DA">
          <w:rPr>
            <w:rStyle w:val="Hyperlink"/>
            <w:rFonts w:cs="Tahoma"/>
            <w:b w:val="0"/>
            <w:bCs w:val="0"/>
          </w:rPr>
          <w:t>“Greek Economic Crisis”</w:t>
        </w:r>
      </w:hyperlink>
    </w:p>
    <w:p w14:paraId="6C9AFA82" w14:textId="77777777" w:rsidR="00BA3CB2" w:rsidRPr="00BA3CB2" w:rsidRDefault="00D5786F" w:rsidP="00BA3CB2">
      <w:pPr>
        <w:pStyle w:val="weekheading"/>
        <w:spacing w:after="0"/>
        <w:jc w:val="left"/>
      </w:pPr>
      <w:r>
        <w:rPr>
          <w:rFonts w:ascii="Times" w:hAnsi="Times" w:cs="Tahoma"/>
          <w:b w:val="0"/>
          <w:bCs w:val="0"/>
          <w:u w:val="none"/>
        </w:rPr>
        <w:t xml:space="preserve">In-class Film clip: </w:t>
      </w:r>
      <w:hyperlink r:id="rId52" w:history="1">
        <w:r w:rsidRPr="001E3B3D">
          <w:rPr>
            <w:rStyle w:val="Hyperlink"/>
            <w:rFonts w:ascii="Times" w:hAnsi="Times" w:cs="Tahoma"/>
            <w:b w:val="0"/>
            <w:bCs w:val="0"/>
          </w:rPr>
          <w:t>“</w:t>
        </w:r>
        <w:r w:rsidR="001E3B3D" w:rsidRPr="001E3B3D">
          <w:rPr>
            <w:rStyle w:val="Hyperlink"/>
            <w:rFonts w:ascii="Times" w:hAnsi="Times" w:cs="Tahoma"/>
            <w:b w:val="0"/>
            <w:bCs w:val="0"/>
          </w:rPr>
          <w:t>Inequality for All”</w:t>
        </w:r>
      </w:hyperlink>
      <w:r w:rsidR="001E3B3D" w:rsidRPr="00BA3CB2">
        <w:t xml:space="preserve"> </w:t>
      </w:r>
    </w:p>
    <w:p w14:paraId="10894065" w14:textId="77777777" w:rsidR="00A53643" w:rsidRDefault="00BA3CB2" w:rsidP="00BA3CB2">
      <w:pPr>
        <w:tabs>
          <w:tab w:val="left" w:pos="-720"/>
        </w:tabs>
        <w:suppressAutoHyphens/>
        <w:jc w:val="both"/>
      </w:pPr>
      <w:r w:rsidRPr="001E06DA">
        <w:rPr>
          <w:spacing w:val="-2"/>
        </w:rPr>
        <w:t xml:space="preserve">In-class film clip: </w:t>
      </w:r>
      <w:hyperlink r:id="rId53" w:history="1">
        <w:r w:rsidR="00E70EA9" w:rsidRPr="00E70EA9">
          <w:rPr>
            <w:rStyle w:val="Hyperlink"/>
          </w:rPr>
          <w:t>“Italy’s Brewing Anti-Immigrant Climate”</w:t>
        </w:r>
      </w:hyperlink>
      <w:r w:rsidR="00E70EA9">
        <w:t xml:space="preserve"> </w:t>
      </w:r>
    </w:p>
    <w:p w14:paraId="7C781D35" w14:textId="77777777" w:rsidR="00BA3CB2" w:rsidRPr="00A53643" w:rsidRDefault="00BA3CB2" w:rsidP="00A53643"/>
    <w:p w14:paraId="27057523" w14:textId="77777777" w:rsidR="00F7413C" w:rsidRDefault="00F7413C" w:rsidP="00F7413C">
      <w:pPr>
        <w:pStyle w:val="syllabusbookChar"/>
        <w:spacing w:after="0"/>
        <w:ind w:left="0" w:firstLine="0"/>
        <w:rPr>
          <w:b/>
          <w:i/>
        </w:rPr>
      </w:pPr>
    </w:p>
    <w:p w14:paraId="176B955C" w14:textId="77777777" w:rsidR="000F385F" w:rsidRPr="00097D0C" w:rsidRDefault="00097D0C" w:rsidP="000F385F">
      <w:pPr>
        <w:pStyle w:val="weekheading"/>
        <w:spacing w:after="0"/>
        <w:jc w:val="left"/>
        <w:rPr>
          <w:u w:val="none"/>
        </w:rPr>
      </w:pPr>
      <w:r w:rsidRPr="00097D0C">
        <w:rPr>
          <w:u w:val="none"/>
        </w:rPr>
        <w:t xml:space="preserve">Class 21 (Nov. 7): </w:t>
      </w:r>
      <w:r w:rsidR="007E3D73">
        <w:rPr>
          <w:u w:val="none"/>
        </w:rPr>
        <w:t>Do development programs work for women? Why or why not?</w:t>
      </w:r>
    </w:p>
    <w:p w14:paraId="154DB581" w14:textId="77777777" w:rsidR="00F457B3" w:rsidRDefault="000F385F" w:rsidP="000F385F">
      <w:pPr>
        <w:pStyle w:val="weekheading"/>
        <w:spacing w:after="0"/>
        <w:jc w:val="left"/>
        <w:rPr>
          <w:b w:val="0"/>
          <w:u w:val="none"/>
        </w:rPr>
      </w:pPr>
      <w:r w:rsidRPr="00E77EAE">
        <w:rPr>
          <w:b w:val="0"/>
          <w:u w:val="none"/>
        </w:rPr>
        <w:t xml:space="preserve">Lamia Karim, 2008, “Demystifying Micro-Credit: The Grameen Bank, NGOs, and Neoliberalism in Bangladesh,” </w:t>
      </w:r>
      <w:r w:rsidRPr="00E77EAE">
        <w:rPr>
          <w:b w:val="0"/>
          <w:i/>
          <w:u w:val="none"/>
        </w:rPr>
        <w:t>Cultural Dynamics</w:t>
      </w:r>
      <w:r w:rsidRPr="00E77EAE">
        <w:rPr>
          <w:b w:val="0"/>
          <w:u w:val="none"/>
        </w:rPr>
        <w:t xml:space="preserve"> 20: 5-29.</w:t>
      </w:r>
      <w:r>
        <w:rPr>
          <w:b w:val="0"/>
          <w:u w:val="none"/>
        </w:rPr>
        <w:t xml:space="preserve"> </w:t>
      </w:r>
    </w:p>
    <w:p w14:paraId="6138C97D" w14:textId="77777777" w:rsidR="00F457B3" w:rsidRDefault="00F457B3" w:rsidP="000F385F">
      <w:pPr>
        <w:pStyle w:val="weekheading"/>
        <w:spacing w:after="0"/>
        <w:jc w:val="left"/>
        <w:rPr>
          <w:b w:val="0"/>
          <w:u w:val="none"/>
        </w:rPr>
      </w:pPr>
    </w:p>
    <w:p w14:paraId="5A96A004" w14:textId="77777777" w:rsidR="00F53C58" w:rsidRDefault="00F53C58" w:rsidP="00072999">
      <w:pPr>
        <w:pStyle w:val="weekheading"/>
        <w:spacing w:after="0"/>
        <w:jc w:val="left"/>
        <w:rPr>
          <w:b w:val="0"/>
          <w:u w:val="none"/>
        </w:rPr>
      </w:pPr>
      <w:r>
        <w:rPr>
          <w:b w:val="0"/>
          <w:u w:val="none"/>
        </w:rPr>
        <w:t xml:space="preserve">Andrew Beath, Fotini Christia, Ruben Enikolopov, 2013, “Empowering Women through Development Aid: Evidence from a Field Experiment in Afghanistan,” </w:t>
      </w:r>
      <w:r>
        <w:rPr>
          <w:b w:val="0"/>
          <w:i/>
          <w:u w:val="none"/>
        </w:rPr>
        <w:t>American Political Science Review</w:t>
      </w:r>
      <w:r>
        <w:rPr>
          <w:b w:val="0"/>
          <w:u w:val="none"/>
        </w:rPr>
        <w:t xml:space="preserve"> 107 (3): 540-557.</w:t>
      </w:r>
    </w:p>
    <w:p w14:paraId="5F85B0F6" w14:textId="77777777" w:rsidR="00072999" w:rsidRPr="00F53C58" w:rsidRDefault="00072999" w:rsidP="00072999">
      <w:pPr>
        <w:pStyle w:val="weekheading"/>
        <w:spacing w:after="0"/>
        <w:jc w:val="left"/>
        <w:rPr>
          <w:b w:val="0"/>
          <w:u w:val="none"/>
        </w:rPr>
      </w:pPr>
    </w:p>
    <w:p w14:paraId="26E2C2B5" w14:textId="77777777" w:rsidR="00072999" w:rsidRPr="004A398A" w:rsidRDefault="00BF7C4A" w:rsidP="00072999">
      <w:pPr>
        <w:pStyle w:val="weekheading"/>
        <w:spacing w:after="0"/>
        <w:jc w:val="left"/>
        <w:rPr>
          <w:b w:val="0"/>
          <w:u w:val="none"/>
        </w:rPr>
      </w:pPr>
      <w:r>
        <w:rPr>
          <w:b w:val="0"/>
          <w:u w:val="none"/>
        </w:rPr>
        <w:t>Homework</w:t>
      </w:r>
      <w:r w:rsidR="00072999">
        <w:rPr>
          <w:b w:val="0"/>
          <w:u w:val="none"/>
        </w:rPr>
        <w:t xml:space="preserve"> Film Clip: </w:t>
      </w:r>
      <w:hyperlink r:id="rId54" w:history="1">
        <w:r w:rsidR="00072999" w:rsidRPr="006644EE">
          <w:rPr>
            <w:rStyle w:val="Hyperlink"/>
            <w:b w:val="0"/>
          </w:rPr>
          <w:t>The Micro Debt</w:t>
        </w:r>
      </w:hyperlink>
    </w:p>
    <w:p w14:paraId="64545E76" w14:textId="77777777" w:rsidR="00F7413C" w:rsidRDefault="00F7413C" w:rsidP="000F385F">
      <w:pPr>
        <w:pStyle w:val="weekheading"/>
        <w:spacing w:after="0"/>
        <w:jc w:val="left"/>
        <w:rPr>
          <w:b w:val="0"/>
          <w:u w:val="none"/>
        </w:rPr>
      </w:pPr>
    </w:p>
    <w:p w14:paraId="13B8C45D" w14:textId="77777777" w:rsidR="00072999" w:rsidRDefault="00072999" w:rsidP="00072999">
      <w:pPr>
        <w:pStyle w:val="syllabusbookChar"/>
        <w:spacing w:after="0"/>
        <w:ind w:left="0" w:firstLine="0"/>
      </w:pPr>
      <w:r>
        <w:t xml:space="preserve">Discussion of research paper assignment (read </w:t>
      </w:r>
      <w:r w:rsidR="00695B46">
        <w:t>the details on the Assignments file under the Syllabus tab on C</w:t>
      </w:r>
      <w:r>
        <w:t xml:space="preserve">ollab). </w:t>
      </w:r>
    </w:p>
    <w:p w14:paraId="3251E20D" w14:textId="77777777" w:rsidR="00072999" w:rsidRPr="00D0519F" w:rsidRDefault="00072999" w:rsidP="00072999">
      <w:pPr>
        <w:pStyle w:val="syllabusbookChar"/>
        <w:spacing w:after="0"/>
        <w:ind w:left="0" w:firstLine="0"/>
      </w:pPr>
    </w:p>
    <w:p w14:paraId="0A59E464" w14:textId="77777777" w:rsidR="00072999" w:rsidRPr="00C558EE" w:rsidRDefault="00072999" w:rsidP="00072999">
      <w:pPr>
        <w:pStyle w:val="syllabusbookChar"/>
        <w:spacing w:after="0"/>
        <w:ind w:left="0" w:firstLine="0"/>
      </w:pPr>
      <w:r>
        <w:t>Research Paper Partners posted on Collab.</w:t>
      </w:r>
    </w:p>
    <w:p w14:paraId="359B97BC" w14:textId="77777777" w:rsidR="00B14304" w:rsidRDefault="00B14304" w:rsidP="0023086A">
      <w:pPr>
        <w:pStyle w:val="weekheading"/>
        <w:spacing w:after="0"/>
        <w:jc w:val="left"/>
        <w:rPr>
          <w:b w:val="0"/>
          <w:u w:val="none"/>
        </w:rPr>
      </w:pPr>
    </w:p>
    <w:p w14:paraId="2D18E51C" w14:textId="77777777" w:rsidR="00B14304" w:rsidRDefault="004A398A" w:rsidP="00B14304">
      <w:r w:rsidRPr="004A398A">
        <w:rPr>
          <w:b/>
          <w:noProof/>
        </w:rPr>
        <w:drawing>
          <wp:inline distT="0" distB="0" distL="0" distR="0" wp14:anchorId="1EB78240" wp14:editId="010C85A1">
            <wp:extent cx="1998716" cy="2857500"/>
            <wp:effectExtent l="25400" t="0" r="7884" b="0"/>
            <wp:docPr id="49" name="Picture 1" descr="hemicrodeb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microdebt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953" cy="286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85F" w:rsidRPr="000F385F">
        <w:rPr>
          <w:b/>
          <w:noProof/>
        </w:rPr>
        <w:t xml:space="preserve"> </w:t>
      </w:r>
      <w:r w:rsidR="000F385F" w:rsidRPr="000F385F">
        <w:rPr>
          <w:noProof/>
        </w:rPr>
        <w:drawing>
          <wp:inline distT="0" distB="0" distL="0" distR="0" wp14:anchorId="586F23B0" wp14:editId="3AB90B9A">
            <wp:extent cx="1761067" cy="2836334"/>
            <wp:effectExtent l="25400" t="0" r="0" b="0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063" cy="2850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385F" w:rsidRPr="000F385F">
        <w:rPr>
          <w:noProof/>
        </w:rPr>
        <w:t xml:space="preserve"> </w:t>
      </w:r>
      <w:r w:rsidR="000F385F" w:rsidRPr="000F385F">
        <w:rPr>
          <w:noProof/>
        </w:rPr>
        <w:drawing>
          <wp:inline distT="0" distB="0" distL="0" distR="0" wp14:anchorId="67FEF121" wp14:editId="3A756531">
            <wp:extent cx="1898269" cy="2789767"/>
            <wp:effectExtent l="25400" t="0" r="6731" b="0"/>
            <wp:docPr id="40" name="Picture 12" descr="Modern_heroes-435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odern_heroes-435d6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269" cy="278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1A2689" w14:textId="77777777" w:rsidR="000F385F" w:rsidRDefault="000F385F" w:rsidP="000F385F">
      <w:pPr>
        <w:rPr>
          <w:b/>
        </w:rPr>
      </w:pPr>
    </w:p>
    <w:p w14:paraId="19451490" w14:textId="77777777" w:rsidR="00CA4143" w:rsidRDefault="00CA4143" w:rsidP="003D6245">
      <w:pPr>
        <w:rPr>
          <w:b/>
        </w:rPr>
      </w:pPr>
    </w:p>
    <w:p w14:paraId="0A329409" w14:textId="77777777" w:rsidR="003D6245" w:rsidRPr="003D6245" w:rsidRDefault="00097D0C" w:rsidP="003D6245">
      <w:pPr>
        <w:rPr>
          <w:b/>
        </w:rPr>
      </w:pPr>
      <w:r>
        <w:rPr>
          <w:b/>
        </w:rPr>
        <w:t>Class 22 (Nov. 12</w:t>
      </w:r>
      <w:r w:rsidRPr="00300056">
        <w:rPr>
          <w:b/>
        </w:rPr>
        <w:t>):</w:t>
      </w:r>
      <w:r w:rsidRPr="00097D0C">
        <w:rPr>
          <w:b/>
        </w:rPr>
        <w:t xml:space="preserve"> </w:t>
      </w:r>
      <w:r w:rsidR="007E3D73">
        <w:rPr>
          <w:b/>
        </w:rPr>
        <w:t>What factors shape the industrial sexual division of labor?</w:t>
      </w:r>
    </w:p>
    <w:p w14:paraId="5165C7D4" w14:textId="77777777" w:rsidR="000F385F" w:rsidRDefault="000F385F" w:rsidP="000F385F">
      <w:pPr>
        <w:pStyle w:val="syllabusbookChar"/>
        <w:spacing w:after="0"/>
        <w:ind w:left="0" w:firstLine="0"/>
        <w:rPr>
          <w:bCs/>
        </w:rPr>
      </w:pPr>
      <w:r w:rsidRPr="0086137B">
        <w:rPr>
          <w:bCs/>
        </w:rPr>
        <w:t>Teri L. Caraway, 2007, “</w:t>
      </w:r>
      <w:r>
        <w:rPr>
          <w:bCs/>
        </w:rPr>
        <w:t>Feminized Ghettos? The Structural Contours of Women’s Employment</w:t>
      </w:r>
      <w:r w:rsidRPr="0086137B">
        <w:rPr>
          <w:bCs/>
        </w:rPr>
        <w:t xml:space="preserve">,” in </w:t>
      </w:r>
      <w:r w:rsidRPr="0086137B">
        <w:rPr>
          <w:bCs/>
          <w:i/>
        </w:rPr>
        <w:t>Assembling Women</w:t>
      </w:r>
      <w:r>
        <w:rPr>
          <w:bCs/>
          <w:i/>
        </w:rPr>
        <w:t>: The Feminization of Global Manufacturing</w:t>
      </w:r>
      <w:r>
        <w:rPr>
          <w:bCs/>
        </w:rPr>
        <w:t>, Cornell University Press, pp. 36-61</w:t>
      </w:r>
      <w:r w:rsidRPr="0086137B">
        <w:rPr>
          <w:bCs/>
        </w:rPr>
        <w:t>.</w:t>
      </w:r>
    </w:p>
    <w:p w14:paraId="48AFF073" w14:textId="77777777" w:rsidR="000F385F" w:rsidRDefault="000F385F" w:rsidP="000F385F">
      <w:pPr>
        <w:pStyle w:val="syllabusbookChar"/>
        <w:spacing w:after="0"/>
        <w:ind w:left="0" w:firstLine="0"/>
        <w:rPr>
          <w:bCs/>
        </w:rPr>
      </w:pPr>
    </w:p>
    <w:p w14:paraId="20A83CDA" w14:textId="77777777" w:rsidR="000F385F" w:rsidRDefault="000F385F" w:rsidP="000F385F">
      <w:pPr>
        <w:pStyle w:val="syllabusbookChar"/>
        <w:spacing w:after="0"/>
        <w:ind w:left="0" w:firstLine="0"/>
      </w:pPr>
      <w:r>
        <w:t xml:space="preserve">Esther Ngan-ling Chow, 2008, “Empowerment of Women Migrant Factory Workers in South China: Opportunities and Contradictions,” in Carolyn M. Elliott, </w:t>
      </w:r>
      <w:r>
        <w:rPr>
          <w:i/>
        </w:rPr>
        <w:t>Global Empowerment of Women: Responses to Globalization and Politicized Religions</w:t>
      </w:r>
      <w:r>
        <w:t>, Routledge, pp. 77-100.</w:t>
      </w:r>
    </w:p>
    <w:p w14:paraId="71333F33" w14:textId="77777777" w:rsidR="000F385F" w:rsidRDefault="000F385F" w:rsidP="000F385F">
      <w:pPr>
        <w:pStyle w:val="syllabusbookChar"/>
        <w:spacing w:after="0"/>
        <w:ind w:left="0" w:firstLine="0"/>
        <w:rPr>
          <w:bCs/>
        </w:rPr>
      </w:pPr>
    </w:p>
    <w:p w14:paraId="560C76B8" w14:textId="77777777" w:rsidR="000F385F" w:rsidRPr="001D0E64" w:rsidRDefault="004E3B17" w:rsidP="000F385F">
      <w:pPr>
        <w:pStyle w:val="weekheading"/>
        <w:spacing w:after="0"/>
        <w:jc w:val="left"/>
        <w:rPr>
          <w:b w:val="0"/>
          <w:u w:val="none"/>
        </w:rPr>
      </w:pPr>
      <w:r>
        <w:rPr>
          <w:b w:val="0"/>
          <w:u w:val="none"/>
        </w:rPr>
        <w:t>Homework Trailer</w:t>
      </w:r>
      <w:r w:rsidR="000F385F">
        <w:rPr>
          <w:b w:val="0"/>
          <w:u w:val="none"/>
        </w:rPr>
        <w:t>:</w:t>
      </w:r>
      <w:r w:rsidR="000F385F" w:rsidRPr="00AF398C">
        <w:rPr>
          <w:b w:val="0"/>
          <w:u w:val="none"/>
        </w:rPr>
        <w:t xml:space="preserve"> </w:t>
      </w:r>
      <w:hyperlink r:id="rId58" w:history="1">
        <w:r w:rsidR="000F385F" w:rsidRPr="00AF398C">
          <w:rPr>
            <w:rStyle w:val="Hyperlink"/>
            <w:b w:val="0"/>
          </w:rPr>
          <w:t>“Last Train Home”</w:t>
        </w:r>
      </w:hyperlink>
    </w:p>
    <w:p w14:paraId="37335FF7" w14:textId="77777777" w:rsidR="00E05CD0" w:rsidRDefault="000F385F" w:rsidP="004A398A">
      <w:pPr>
        <w:pStyle w:val="syllabusbookChar"/>
        <w:spacing w:after="0"/>
        <w:ind w:left="0" w:firstLine="0"/>
        <w:rPr>
          <w:bCs/>
        </w:rPr>
      </w:pPr>
      <w:r>
        <w:rPr>
          <w:bCs/>
        </w:rPr>
        <w:t xml:space="preserve">In-class </w:t>
      </w:r>
      <w:r w:rsidRPr="00945A0B">
        <w:rPr>
          <w:bCs/>
        </w:rPr>
        <w:t>Film Clip:</w:t>
      </w:r>
      <w:r>
        <w:rPr>
          <w:bCs/>
        </w:rPr>
        <w:t xml:space="preserve"> “China Blue</w:t>
      </w:r>
      <w:r w:rsidRPr="00B962E2">
        <w:rPr>
          <w:bCs/>
        </w:rPr>
        <w:t>”</w:t>
      </w:r>
      <w:r>
        <w:rPr>
          <w:bCs/>
        </w:rPr>
        <w:t xml:space="preserve"> </w:t>
      </w:r>
    </w:p>
    <w:p w14:paraId="48F54884" w14:textId="77777777" w:rsidR="00825D61" w:rsidRDefault="00825D61" w:rsidP="004A398A">
      <w:pPr>
        <w:pStyle w:val="syllabusbookChar"/>
        <w:spacing w:after="0"/>
        <w:ind w:left="0" w:firstLine="0"/>
        <w:rPr>
          <w:bCs/>
        </w:rPr>
      </w:pPr>
    </w:p>
    <w:p w14:paraId="04EBDC3A" w14:textId="77777777" w:rsidR="00825D61" w:rsidRDefault="00825D61" w:rsidP="004A398A">
      <w:pPr>
        <w:pStyle w:val="syllabusbookChar"/>
        <w:spacing w:after="0"/>
        <w:ind w:left="0" w:firstLine="0"/>
        <w:rPr>
          <w:bCs/>
        </w:rPr>
      </w:pPr>
    </w:p>
    <w:p w14:paraId="676C629A" w14:textId="77777777" w:rsidR="00F370BA" w:rsidRDefault="00825D61" w:rsidP="00010EF5">
      <w:pPr>
        <w:pStyle w:val="syllabusbookChar"/>
        <w:spacing w:after="0"/>
        <w:ind w:left="0" w:firstLine="0"/>
        <w:rPr>
          <w:b/>
        </w:rPr>
      </w:pPr>
      <w:r w:rsidRPr="00825D61">
        <w:rPr>
          <w:b/>
          <w:noProof/>
        </w:rPr>
        <w:drawing>
          <wp:inline distT="0" distB="0" distL="0" distR="0" wp14:anchorId="44B7D959" wp14:editId="5C1A0F49">
            <wp:extent cx="1644462" cy="2129367"/>
            <wp:effectExtent l="0" t="0" r="0" b="0"/>
            <wp:docPr id="3" name="Picture 3" descr="Macintosh HD:Users:dmw3v:Desktop:aff90a39a90029b227a1988e81f486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mw3v:Desktop:aff90a39a90029b227a1988e81f486b5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078" cy="213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F9D5D" w14:textId="77777777" w:rsidR="00825D61" w:rsidRDefault="00825D61" w:rsidP="00010EF5">
      <w:pPr>
        <w:pStyle w:val="syllabusbookChar"/>
        <w:spacing w:after="0"/>
        <w:ind w:left="0" w:firstLine="0"/>
        <w:rPr>
          <w:b/>
        </w:rPr>
      </w:pPr>
    </w:p>
    <w:p w14:paraId="2614D673" w14:textId="77777777" w:rsidR="00012B0C" w:rsidRPr="00010EF5" w:rsidRDefault="00097D0C" w:rsidP="00010EF5">
      <w:pPr>
        <w:pStyle w:val="syllabusbookChar"/>
        <w:spacing w:after="0"/>
        <w:ind w:left="0" w:firstLine="0"/>
        <w:rPr>
          <w:b/>
        </w:rPr>
      </w:pPr>
      <w:r w:rsidRPr="00300056">
        <w:rPr>
          <w:b/>
        </w:rPr>
        <w:t xml:space="preserve">Class 23 (Nov. </w:t>
      </w:r>
      <w:r>
        <w:rPr>
          <w:b/>
        </w:rPr>
        <w:t>14</w:t>
      </w:r>
      <w:r w:rsidRPr="00097D0C">
        <w:rPr>
          <w:b/>
        </w:rPr>
        <w:t>)</w:t>
      </w:r>
      <w:r>
        <w:rPr>
          <w:b/>
        </w:rPr>
        <w:t>:</w:t>
      </w:r>
      <w:r w:rsidRPr="00097D0C">
        <w:rPr>
          <w:b/>
        </w:rPr>
        <w:t xml:space="preserve"> </w:t>
      </w:r>
      <w:r w:rsidR="00300056">
        <w:t xml:space="preserve"> </w:t>
      </w:r>
      <w:r w:rsidR="007E3D73">
        <w:rPr>
          <w:b/>
        </w:rPr>
        <w:t>Who migrates and why? How does it affect gender norms?</w:t>
      </w:r>
    </w:p>
    <w:p w14:paraId="0873AF34" w14:textId="77777777" w:rsidR="00590782" w:rsidRPr="00ED7ED8" w:rsidRDefault="00590782" w:rsidP="00590782">
      <w:pPr>
        <w:rPr>
          <w:b/>
        </w:rPr>
      </w:pPr>
      <w:r w:rsidRPr="00A0541F">
        <w:rPr>
          <w:color w:val="339966"/>
        </w:rPr>
        <w:t>Homework #3</w:t>
      </w:r>
    </w:p>
    <w:p w14:paraId="591524EC" w14:textId="77777777" w:rsidR="00012B0C" w:rsidRDefault="00012B0C" w:rsidP="00012B0C">
      <w:pPr>
        <w:pStyle w:val="syllabusbookChar"/>
        <w:spacing w:after="0"/>
        <w:ind w:left="0" w:firstLine="0"/>
      </w:pPr>
      <w:r>
        <w:t xml:space="preserve">Nana Oishi, 2002, “Gender and Migration: An Integrative Approach,” </w:t>
      </w:r>
      <w:r>
        <w:rPr>
          <w:i/>
        </w:rPr>
        <w:t>The Center for Comparative Immigration Studies</w:t>
      </w:r>
      <w:r>
        <w:t>, Working Paper No. 49, March: 1-20.</w:t>
      </w:r>
    </w:p>
    <w:p w14:paraId="1B365312" w14:textId="77777777" w:rsidR="00FA6052" w:rsidRDefault="00FA6052" w:rsidP="00012B0C">
      <w:pPr>
        <w:pStyle w:val="syllabusbookChar"/>
        <w:spacing w:after="0"/>
        <w:ind w:left="0" w:firstLine="0"/>
      </w:pPr>
    </w:p>
    <w:p w14:paraId="0E1D8B25" w14:textId="77777777" w:rsidR="00281D51" w:rsidRDefault="00FA6052" w:rsidP="00012B0C">
      <w:pPr>
        <w:pStyle w:val="syllabusbookChar"/>
        <w:spacing w:after="0"/>
        <w:ind w:left="0" w:firstLine="0"/>
      </w:pPr>
      <w:r>
        <w:t xml:space="preserve">Lan Anh Hoang and Brenda S. A. Yeoh, 2011, “Men and Masculinities in the Vietnamese Transnational Family,” </w:t>
      </w:r>
      <w:r>
        <w:rPr>
          <w:i/>
        </w:rPr>
        <w:t>Gender &amp; Society</w:t>
      </w:r>
      <w:r>
        <w:t xml:space="preserve"> 25(6): 717-739. </w:t>
      </w:r>
    </w:p>
    <w:p w14:paraId="1E6FC75C" w14:textId="77777777" w:rsidR="00281D51" w:rsidRDefault="00281D51" w:rsidP="00012B0C">
      <w:pPr>
        <w:pStyle w:val="syllabusbookChar"/>
        <w:spacing w:after="0"/>
        <w:ind w:left="0" w:firstLine="0"/>
      </w:pPr>
    </w:p>
    <w:p w14:paraId="413FE1C0" w14:textId="77777777" w:rsidR="00281D51" w:rsidRPr="001E06DA" w:rsidRDefault="00281D51" w:rsidP="00281D51">
      <w:pPr>
        <w:pStyle w:val="syllabusbookChar"/>
        <w:spacing w:after="0"/>
        <w:ind w:left="0" w:firstLine="0"/>
      </w:pPr>
      <w:r w:rsidRPr="001E06DA">
        <w:t>Homework film clip: “</w:t>
      </w:r>
      <w:hyperlink r:id="rId60" w:history="1">
        <w:r w:rsidRPr="001E06DA">
          <w:rPr>
            <w:rStyle w:val="Hyperlink"/>
          </w:rPr>
          <w:t>International Migration”</w:t>
        </w:r>
      </w:hyperlink>
    </w:p>
    <w:p w14:paraId="50D9235F" w14:textId="3FB8B7CB" w:rsidR="00D66165" w:rsidRPr="00F7413C" w:rsidRDefault="00D66165" w:rsidP="00D66165">
      <w:pPr>
        <w:pStyle w:val="weekheading"/>
        <w:spacing w:after="0"/>
        <w:jc w:val="left"/>
        <w:rPr>
          <w:b w:val="0"/>
          <w:u w:val="none"/>
        </w:rPr>
      </w:pPr>
      <w:r>
        <w:rPr>
          <w:b w:val="0"/>
          <w:u w:val="none"/>
        </w:rPr>
        <w:t xml:space="preserve">For Homework: </w:t>
      </w:r>
      <w:hyperlink r:id="rId61" w:history="1">
        <w:r w:rsidRPr="00D66165">
          <w:rPr>
            <w:rStyle w:val="Hyperlink"/>
            <w:b w:val="0"/>
          </w:rPr>
          <w:t>40 Maps that Explain the World: #11, #12,#30</w:t>
        </w:r>
      </w:hyperlink>
    </w:p>
    <w:p w14:paraId="4AC4479C" w14:textId="77777777" w:rsidR="00012B0C" w:rsidRPr="00FA6052" w:rsidRDefault="00012B0C" w:rsidP="00012B0C">
      <w:pPr>
        <w:pStyle w:val="syllabusbookChar"/>
        <w:spacing w:after="0"/>
        <w:ind w:left="0" w:firstLine="0"/>
      </w:pPr>
    </w:p>
    <w:p w14:paraId="66FC02BD" w14:textId="77777777" w:rsidR="00CE475B" w:rsidRDefault="0020047C" w:rsidP="00012B0C">
      <w:pPr>
        <w:pStyle w:val="syllabusbookChar"/>
        <w:spacing w:after="0"/>
        <w:ind w:left="0" w:firstLine="0"/>
      </w:pPr>
      <w:r w:rsidRPr="0050484B">
        <w:t xml:space="preserve">In-class </w:t>
      </w:r>
      <w:r w:rsidR="00023FEC">
        <w:t>Film C</w:t>
      </w:r>
      <w:r w:rsidR="00012B0C" w:rsidRPr="0050484B">
        <w:t>lip: “Modern Heroes, Modern Slaves”</w:t>
      </w:r>
    </w:p>
    <w:p w14:paraId="6D01E90B" w14:textId="77777777" w:rsidR="00023FEC" w:rsidRDefault="00CE475B" w:rsidP="00012B0C">
      <w:pPr>
        <w:pStyle w:val="syllabusbookChar"/>
        <w:spacing w:after="0"/>
        <w:ind w:left="0" w:firstLine="0"/>
      </w:pPr>
      <w:r>
        <w:t>In-class Film Clip:  “</w:t>
      </w:r>
      <w:hyperlink r:id="rId62" w:history="1">
        <w:r w:rsidRPr="00CE475B">
          <w:rPr>
            <w:rStyle w:val="Hyperlink"/>
          </w:rPr>
          <w:t>Anger at Beheading of Sri Lankan Maid</w:t>
        </w:r>
      </w:hyperlink>
      <w:r>
        <w:t>”</w:t>
      </w:r>
    </w:p>
    <w:p w14:paraId="7D5649C5" w14:textId="77777777" w:rsidR="007A38A9" w:rsidRDefault="00023FEC" w:rsidP="00012B0C">
      <w:pPr>
        <w:pStyle w:val="syllabusbookChar"/>
        <w:spacing w:after="0"/>
        <w:ind w:left="0" w:firstLine="0"/>
      </w:pPr>
      <w:r>
        <w:t>In-class Film Clip: “</w:t>
      </w:r>
      <w:hyperlink r:id="rId63" w:history="1">
        <w:r w:rsidRPr="00023FEC">
          <w:rPr>
            <w:rStyle w:val="Hyperlink"/>
          </w:rPr>
          <w:t>Egyptians Mourn Drowned Immigrants</w:t>
        </w:r>
      </w:hyperlink>
      <w:r>
        <w:t>”</w:t>
      </w:r>
    </w:p>
    <w:p w14:paraId="725917A7" w14:textId="77777777" w:rsidR="00010EF5" w:rsidRDefault="00010EF5" w:rsidP="00012B0C">
      <w:pPr>
        <w:pStyle w:val="syllabusbookChar"/>
        <w:spacing w:after="0"/>
        <w:ind w:left="0" w:firstLine="0"/>
      </w:pPr>
    </w:p>
    <w:p w14:paraId="5EED6311" w14:textId="77777777" w:rsidR="00010EF5" w:rsidRDefault="000F385F" w:rsidP="00012B0C">
      <w:pPr>
        <w:pStyle w:val="syllabusbookChar"/>
        <w:spacing w:after="0"/>
        <w:ind w:left="0" w:firstLine="0"/>
      </w:pPr>
      <w:r w:rsidRPr="000F385F">
        <w:rPr>
          <w:noProof/>
        </w:rPr>
        <w:drawing>
          <wp:inline distT="0" distB="0" distL="0" distR="0" wp14:anchorId="6EC94932" wp14:editId="3B09EFA9">
            <wp:extent cx="2717800" cy="2038350"/>
            <wp:effectExtent l="2540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46" cy="203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FE77B0" w14:textId="77777777" w:rsidR="00010EF5" w:rsidRDefault="00010EF5" w:rsidP="00010EF5">
      <w:pPr>
        <w:rPr>
          <w:b/>
        </w:rPr>
      </w:pPr>
    </w:p>
    <w:p w14:paraId="64428615" w14:textId="77777777" w:rsidR="00010EF5" w:rsidRDefault="00097D0C" w:rsidP="00300056">
      <w:r w:rsidRPr="00097D0C">
        <w:rPr>
          <w:b/>
        </w:rPr>
        <w:t>Class 24 (Nov. 19):</w:t>
      </w:r>
      <w:r>
        <w:rPr>
          <w:b/>
        </w:rPr>
        <w:t xml:space="preserve"> </w:t>
      </w:r>
      <w:r w:rsidR="007E3D73">
        <w:rPr>
          <w:b/>
        </w:rPr>
        <w:t xml:space="preserve">What is human security and why is prostitution a transnational problem? </w:t>
      </w:r>
    </w:p>
    <w:p w14:paraId="57F9981E" w14:textId="1D4D9DB4" w:rsidR="00D66165" w:rsidRPr="00D66165" w:rsidRDefault="00051818" w:rsidP="00010EF5">
      <w:pPr>
        <w:pStyle w:val="weekheading"/>
        <w:spacing w:after="0"/>
        <w:contextualSpacing/>
        <w:jc w:val="left"/>
        <w:rPr>
          <w:b w:val="0"/>
          <w:u w:val="none"/>
        </w:rPr>
      </w:pPr>
      <w:r>
        <w:rPr>
          <w:b w:val="0"/>
          <w:u w:val="none"/>
        </w:rPr>
        <w:t xml:space="preserve">Jennifer K. Lobasz, 2009, “Beyond Border Security: Feminist Approaches to Human Trafficking,” </w:t>
      </w:r>
      <w:r>
        <w:rPr>
          <w:b w:val="0"/>
          <w:i/>
          <w:u w:val="none"/>
        </w:rPr>
        <w:t>Security Studies</w:t>
      </w:r>
      <w:r>
        <w:rPr>
          <w:b w:val="0"/>
          <w:u w:val="none"/>
        </w:rPr>
        <w:t xml:space="preserve"> 18: 319-344. </w:t>
      </w:r>
    </w:p>
    <w:p w14:paraId="233BB4DD" w14:textId="77777777" w:rsidR="008E60C2" w:rsidRDefault="008E60C2" w:rsidP="00010EF5">
      <w:pPr>
        <w:pStyle w:val="weekheading"/>
        <w:spacing w:after="0"/>
        <w:contextualSpacing/>
        <w:jc w:val="left"/>
        <w:rPr>
          <w:b w:val="0"/>
          <w:u w:val="none"/>
        </w:rPr>
      </w:pPr>
    </w:p>
    <w:p w14:paraId="44965A53" w14:textId="77777777" w:rsidR="0042737D" w:rsidRDefault="0042737D" w:rsidP="00010EF5">
      <w:pPr>
        <w:pStyle w:val="weekheading"/>
        <w:spacing w:after="0"/>
        <w:contextualSpacing/>
        <w:jc w:val="left"/>
        <w:rPr>
          <w:b w:val="0"/>
          <w:u w:val="none"/>
        </w:rPr>
      </w:pPr>
      <w:r>
        <w:rPr>
          <w:b w:val="0"/>
          <w:u w:val="none"/>
        </w:rPr>
        <w:t xml:space="preserve">Kyoung-Ho Shin, 2011, “A Theoretical View of the Globalizing Sex Industry: World System Position, Local Patriarchy, and State Policy in South Korea,” in Esther Ngan-ling Chow, Marcia Texler Segal, Lin Tan eds., </w:t>
      </w:r>
      <w:hyperlink r:id="rId65" w:history="1">
        <w:r w:rsidRPr="009532FB">
          <w:rPr>
            <w:rStyle w:val="Hyperlink"/>
            <w:b w:val="0"/>
            <w:i/>
          </w:rPr>
          <w:t>Analyzing Gender, Intersectionality, and Multiple Inequalities: Global, Transnational and Local Contexts</w:t>
        </w:r>
      </w:hyperlink>
      <w:r>
        <w:rPr>
          <w:b w:val="0"/>
          <w:u w:val="none"/>
        </w:rPr>
        <w:t>, Emerald: 75-</w:t>
      </w:r>
      <w:r w:rsidR="009532FB">
        <w:rPr>
          <w:b w:val="0"/>
          <w:u w:val="none"/>
        </w:rPr>
        <w:t>94 (available via Virgo, sign in using your Netbadge).</w:t>
      </w:r>
    </w:p>
    <w:p w14:paraId="45A7BDF5" w14:textId="77777777" w:rsidR="00D66165" w:rsidRDefault="00D66165" w:rsidP="00010EF5">
      <w:pPr>
        <w:pStyle w:val="weekheading"/>
        <w:spacing w:after="0"/>
        <w:contextualSpacing/>
        <w:jc w:val="left"/>
        <w:rPr>
          <w:b w:val="0"/>
          <w:u w:val="none"/>
        </w:rPr>
      </w:pPr>
    </w:p>
    <w:p w14:paraId="57140C66" w14:textId="22C71920" w:rsidR="00010EF5" w:rsidRDefault="00D66165" w:rsidP="00010EF5">
      <w:pPr>
        <w:pStyle w:val="weekheading"/>
        <w:spacing w:after="0"/>
        <w:contextualSpacing/>
        <w:jc w:val="left"/>
        <w:rPr>
          <w:b w:val="0"/>
          <w:u w:val="none"/>
        </w:rPr>
      </w:pPr>
      <w:r>
        <w:rPr>
          <w:b w:val="0"/>
          <w:u w:val="none"/>
        </w:rPr>
        <w:t xml:space="preserve">For Homework: </w:t>
      </w:r>
      <w:hyperlink r:id="rId66" w:history="1">
        <w:r w:rsidRPr="00D66165">
          <w:rPr>
            <w:rStyle w:val="Hyperlink"/>
            <w:b w:val="0"/>
          </w:rPr>
          <w:t>40 Maps that Explain the World: #17</w:t>
        </w:r>
      </w:hyperlink>
    </w:p>
    <w:p w14:paraId="4B1BA628" w14:textId="77777777" w:rsidR="00D66165" w:rsidRPr="008E60C2" w:rsidRDefault="00D66165" w:rsidP="00010EF5">
      <w:pPr>
        <w:pStyle w:val="weekheading"/>
        <w:spacing w:after="0"/>
        <w:contextualSpacing/>
        <w:jc w:val="left"/>
        <w:rPr>
          <w:b w:val="0"/>
          <w:u w:val="none"/>
        </w:rPr>
      </w:pPr>
    </w:p>
    <w:p w14:paraId="372C94A0" w14:textId="77777777" w:rsidR="009532FB" w:rsidRDefault="00281D51" w:rsidP="00097D0C">
      <w:pPr>
        <w:pStyle w:val="weekheading"/>
        <w:spacing w:after="0"/>
        <w:contextualSpacing/>
        <w:jc w:val="left"/>
      </w:pPr>
      <w:r w:rsidRPr="001E06DA">
        <w:rPr>
          <w:b w:val="0"/>
          <w:u w:val="none"/>
        </w:rPr>
        <w:t xml:space="preserve">In-class Film Clip: </w:t>
      </w:r>
      <w:hyperlink r:id="rId67" w:history="1">
        <w:r w:rsidRPr="001E06DA">
          <w:rPr>
            <w:rStyle w:val="Hyperlink"/>
            <w:b w:val="0"/>
          </w:rPr>
          <w:t>Italian Sex Trade Fueled by Human Trafficking</w:t>
        </w:r>
      </w:hyperlink>
    </w:p>
    <w:p w14:paraId="444E835C" w14:textId="77777777" w:rsidR="001B2CB0" w:rsidRDefault="001B2CB0" w:rsidP="00012B0C"/>
    <w:p w14:paraId="131233F8" w14:textId="77777777" w:rsidR="001E72E8" w:rsidRPr="001E72E8" w:rsidRDefault="00B944F1" w:rsidP="001E72E8">
      <w:r>
        <w:rPr>
          <w:b/>
        </w:rPr>
        <w:t>Class 25</w:t>
      </w:r>
      <w:r w:rsidR="00D61A77">
        <w:rPr>
          <w:b/>
        </w:rPr>
        <w:t xml:space="preserve"> (Nov. 21</w:t>
      </w:r>
      <w:r w:rsidR="00012B0C" w:rsidRPr="00CF3DDA">
        <w:rPr>
          <w:b/>
        </w:rPr>
        <w:t>):</w:t>
      </w:r>
      <w:r w:rsidR="00012B0C" w:rsidRPr="00816D0E">
        <w:rPr>
          <w:b/>
        </w:rPr>
        <w:t xml:space="preserve"> </w:t>
      </w:r>
      <w:r w:rsidR="001E72E8">
        <w:rPr>
          <w:b/>
        </w:rPr>
        <w:t xml:space="preserve">Doing Research </w:t>
      </w:r>
      <w:r w:rsidR="009532FB">
        <w:rPr>
          <w:b/>
        </w:rPr>
        <w:t>*</w:t>
      </w:r>
      <w:r w:rsidR="009532FB" w:rsidRPr="009532FB">
        <w:rPr>
          <w:b/>
          <w:bCs/>
        </w:rPr>
        <w:t>Meet in Alderman Electronic Classroom</w:t>
      </w:r>
      <w:r w:rsidR="009532FB">
        <w:rPr>
          <w:b/>
        </w:rPr>
        <w:t>*</w:t>
      </w:r>
    </w:p>
    <w:p w14:paraId="3C6078E0" w14:textId="77777777" w:rsidR="00501CF9" w:rsidRDefault="00AD3C8E" w:rsidP="001E72E8">
      <w:r w:rsidRPr="00BE73A9">
        <w:t xml:space="preserve">Brooke Ackerly and Jacqui True, 2010, “Question-Driven Research: Formulating a Good Question,” </w:t>
      </w:r>
      <w:r w:rsidRPr="00BE73A9">
        <w:rPr>
          <w:i/>
        </w:rPr>
        <w:t>Doing Feminist Research in Political Science and Social Science</w:t>
      </w:r>
      <w:r w:rsidRPr="00BE73A9">
        <w:t>, Hampshire: Palgrave Macmillan, Ch. 4.</w:t>
      </w:r>
      <w:r w:rsidRPr="009903E7">
        <w:t xml:space="preserve"> </w:t>
      </w:r>
      <w:r>
        <w:t xml:space="preserve"> </w:t>
      </w:r>
    </w:p>
    <w:p w14:paraId="5C0A03AA" w14:textId="77777777" w:rsidR="00501CF9" w:rsidRDefault="00501CF9" w:rsidP="001E72E8"/>
    <w:p w14:paraId="073B65E1" w14:textId="77777777" w:rsidR="00501CF9" w:rsidRDefault="00501CF9" w:rsidP="00501CF9">
      <w:r>
        <w:t xml:space="preserve">Read the pages on </w:t>
      </w:r>
      <w:hyperlink r:id="rId68" w:history="1">
        <w:r w:rsidRPr="00A153F2">
          <w:rPr>
            <w:rStyle w:val="Hyperlink"/>
          </w:rPr>
          <w:t>Research Overview</w:t>
        </w:r>
      </w:hyperlink>
      <w:r>
        <w:t xml:space="preserve"> and </w:t>
      </w:r>
      <w:hyperlink r:id="rId69" w:history="1">
        <w:r w:rsidRPr="00A153F2">
          <w:rPr>
            <w:rStyle w:val="Hyperlink"/>
          </w:rPr>
          <w:t>Primary Research</w:t>
        </w:r>
      </w:hyperlink>
    </w:p>
    <w:p w14:paraId="0CC02968" w14:textId="77777777" w:rsidR="00501CF9" w:rsidRDefault="00501CF9" w:rsidP="001E72E8"/>
    <w:p w14:paraId="430124E4" w14:textId="77777777" w:rsidR="001E72E8" w:rsidRDefault="00501CF9" w:rsidP="001E72E8">
      <w:r>
        <w:t>Come to class with a good research question written out and ready to research.</w:t>
      </w:r>
    </w:p>
    <w:p w14:paraId="1DF11BD1" w14:textId="77777777" w:rsidR="001E72E8" w:rsidRDefault="001E72E8" w:rsidP="001E72E8"/>
    <w:p w14:paraId="45C4E45C" w14:textId="77777777" w:rsidR="001E72E8" w:rsidRDefault="001E72E8" w:rsidP="001E72E8">
      <w:r w:rsidRPr="00D0519F">
        <w:t>Guest speaker: Gary Treadway, Librarian for Politics and History, Coordinator of Humanities and Social Sciences Collection.</w:t>
      </w:r>
    </w:p>
    <w:p w14:paraId="2D79898B" w14:textId="77777777" w:rsidR="001E72E8" w:rsidRDefault="001E72E8" w:rsidP="001E72E8"/>
    <w:p w14:paraId="2A9E7775" w14:textId="77777777" w:rsidR="001E72E8" w:rsidRDefault="001E72E8" w:rsidP="001E72E8">
      <w:r>
        <w:rPr>
          <w:rFonts w:cs="Times"/>
          <w:bCs/>
          <w:color w:val="000000"/>
        </w:rPr>
        <w:t xml:space="preserve">Students will work with a writing partner at the end of class to </w:t>
      </w:r>
      <w:r w:rsidR="00FC05EB">
        <w:rPr>
          <w:rFonts w:cs="Times"/>
          <w:bCs/>
          <w:color w:val="000000"/>
        </w:rPr>
        <w:t>develop a</w:t>
      </w:r>
      <w:r>
        <w:rPr>
          <w:rFonts w:cs="Times"/>
          <w:bCs/>
          <w:color w:val="000000"/>
        </w:rPr>
        <w:t xml:space="preserve"> research </w:t>
      </w:r>
      <w:r w:rsidR="00FC05EB">
        <w:rPr>
          <w:rFonts w:cs="Times"/>
          <w:bCs/>
          <w:color w:val="000000"/>
        </w:rPr>
        <w:t>topic</w:t>
      </w:r>
      <w:r w:rsidR="009532FB">
        <w:rPr>
          <w:rFonts w:cs="Times"/>
          <w:bCs/>
          <w:color w:val="000000"/>
        </w:rPr>
        <w:t xml:space="preserve"> </w:t>
      </w:r>
      <w:r w:rsidR="00FC05EB">
        <w:rPr>
          <w:rFonts w:cs="Times"/>
          <w:bCs/>
          <w:color w:val="000000"/>
        </w:rPr>
        <w:t>and strategies for finding sources</w:t>
      </w:r>
      <w:r w:rsidRPr="00E478A5">
        <w:rPr>
          <w:rFonts w:cs="Times"/>
          <w:bCs/>
          <w:color w:val="000000"/>
        </w:rPr>
        <w:t>.</w:t>
      </w:r>
    </w:p>
    <w:p w14:paraId="1C5994CE" w14:textId="77777777" w:rsidR="001E72E8" w:rsidRPr="00A755FF" w:rsidRDefault="001E72E8" w:rsidP="001E72E8"/>
    <w:p w14:paraId="33AE5963" w14:textId="77777777" w:rsidR="005D7340" w:rsidRDefault="005D7340" w:rsidP="00EA160E">
      <w:pPr>
        <w:rPr>
          <w:b/>
        </w:rPr>
      </w:pPr>
    </w:p>
    <w:p w14:paraId="42A7E76F" w14:textId="77777777" w:rsidR="005D7340" w:rsidRPr="008B3D27" w:rsidRDefault="005D7340" w:rsidP="005D7340">
      <w:pPr>
        <w:tabs>
          <w:tab w:val="left" w:pos="5760"/>
        </w:tabs>
        <w:jc w:val="center"/>
        <w:rPr>
          <w:b/>
          <w:color w:val="008000"/>
        </w:rPr>
      </w:pPr>
      <w:r>
        <w:rPr>
          <w:b/>
          <w:bCs/>
          <w:color w:val="008000"/>
        </w:rPr>
        <w:t>*Thanksgiving Break: November 27- December 1</w:t>
      </w:r>
      <w:r w:rsidRPr="00390827">
        <w:rPr>
          <w:b/>
          <w:color w:val="008000"/>
        </w:rPr>
        <w:t>*</w:t>
      </w:r>
    </w:p>
    <w:p w14:paraId="3E665734" w14:textId="77777777" w:rsidR="005D7340" w:rsidRPr="003F7C2C" w:rsidRDefault="005D7340" w:rsidP="005D7340">
      <w:pPr>
        <w:pStyle w:val="syllabusbookChar"/>
        <w:spacing w:after="0"/>
        <w:ind w:left="0" w:firstLine="0"/>
        <w:rPr>
          <w:bCs/>
        </w:rPr>
      </w:pPr>
    </w:p>
    <w:p w14:paraId="772C4379" w14:textId="77777777" w:rsidR="003A561D" w:rsidRDefault="00825D61" w:rsidP="00EA160E">
      <w:pPr>
        <w:rPr>
          <w:b/>
        </w:rPr>
      </w:pPr>
      <w:r>
        <w:rPr>
          <w:b/>
          <w:noProof/>
        </w:rPr>
        <w:drawing>
          <wp:inline distT="0" distB="0" distL="0" distR="0" wp14:anchorId="073C00D6" wp14:editId="23F8CE70">
            <wp:extent cx="1674125" cy="2196394"/>
            <wp:effectExtent l="0" t="0" r="0" b="0"/>
            <wp:docPr id="11" name="Picture 11" descr="Macintosh HD:Users:dmw3v:Desktop:0df6379d13497e0a2b0237bef154f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mw3v:Desktop:0df6379d13497e0a2b0237bef154f326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46" cy="219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57423" w14:textId="77777777" w:rsidR="00825D61" w:rsidRDefault="00825D61" w:rsidP="00EA160E">
      <w:pPr>
        <w:rPr>
          <w:b/>
        </w:rPr>
      </w:pPr>
    </w:p>
    <w:p w14:paraId="4FE5543B" w14:textId="77777777" w:rsidR="00BE73A9" w:rsidRPr="00AD3C8E" w:rsidRDefault="00B944F1" w:rsidP="00BE73A9">
      <w:pPr>
        <w:rPr>
          <w:b/>
          <w:color w:val="FF0000"/>
        </w:rPr>
      </w:pPr>
      <w:r w:rsidRPr="00B944F1">
        <w:rPr>
          <w:b/>
        </w:rPr>
        <w:t>Class 26</w:t>
      </w:r>
      <w:r w:rsidR="005D7340">
        <w:rPr>
          <w:b/>
        </w:rPr>
        <w:t xml:space="preserve"> (Nov. 26</w:t>
      </w:r>
      <w:r>
        <w:rPr>
          <w:b/>
        </w:rPr>
        <w:t>)</w:t>
      </w:r>
      <w:r w:rsidRPr="00B944F1">
        <w:rPr>
          <w:b/>
        </w:rPr>
        <w:t xml:space="preserve">: </w:t>
      </w:r>
      <w:r w:rsidR="005D7340" w:rsidRPr="00E478A5">
        <w:rPr>
          <w:b/>
          <w:color w:val="FF0000"/>
        </w:rPr>
        <w:t>Research Paper Proposal</w:t>
      </w:r>
      <w:r w:rsidR="005D7340">
        <w:rPr>
          <w:b/>
          <w:color w:val="FF0000"/>
        </w:rPr>
        <w:t xml:space="preserve"> Due</w:t>
      </w:r>
    </w:p>
    <w:p w14:paraId="2BDD3C78" w14:textId="77777777" w:rsidR="00BE73A9" w:rsidRDefault="00BE73A9" w:rsidP="00BE73A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</w:pPr>
      <w:r>
        <w:t xml:space="preserve">Your research proposal needs a question that you hope to answer. Your answer is a claim. You can’t have a confirmed claim until you do the research and write up the paper. Until then, you have a tentative claim, or a hypothesis. </w:t>
      </w:r>
    </w:p>
    <w:p w14:paraId="616583AF" w14:textId="77777777" w:rsidR="00164325" w:rsidRDefault="00164325" w:rsidP="00AF4A70"/>
    <w:p w14:paraId="0E79C457" w14:textId="77777777" w:rsidR="001E72E8" w:rsidRPr="00793903" w:rsidRDefault="005D7340" w:rsidP="001E72E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</w:rPr>
      </w:pPr>
      <w:r>
        <w:rPr>
          <w:b/>
        </w:rPr>
        <w:t>Class 27 (Dec. 3</w:t>
      </w:r>
      <w:r w:rsidR="00012B0C" w:rsidRPr="00A52AEE">
        <w:rPr>
          <w:b/>
        </w:rPr>
        <w:t>)</w:t>
      </w:r>
      <w:r w:rsidR="00012B0C" w:rsidRPr="00A52AEE">
        <w:rPr>
          <w:b/>
          <w:bCs/>
        </w:rPr>
        <w:t>:</w:t>
      </w:r>
      <w:r w:rsidR="00012B0C" w:rsidRPr="008B3D27">
        <w:rPr>
          <w:bCs/>
        </w:rPr>
        <w:t xml:space="preserve"> </w:t>
      </w:r>
      <w:r w:rsidR="001E72E8">
        <w:rPr>
          <w:rFonts w:cs="Times"/>
          <w:b/>
          <w:color w:val="000000"/>
        </w:rPr>
        <w:t xml:space="preserve">Writing </w:t>
      </w:r>
      <w:r w:rsidR="00FC05EB">
        <w:rPr>
          <w:rFonts w:cs="Times"/>
          <w:b/>
          <w:color w:val="000000"/>
        </w:rPr>
        <w:t>Well</w:t>
      </w:r>
      <w:r w:rsidR="00C558EE">
        <w:rPr>
          <w:rFonts w:cs="Times"/>
          <w:b/>
          <w:color w:val="000000"/>
        </w:rPr>
        <w:t xml:space="preserve">  </w:t>
      </w:r>
    </w:p>
    <w:p w14:paraId="706E096E" w14:textId="77777777" w:rsidR="00C558EE" w:rsidRDefault="001E72E8" w:rsidP="001E72E8">
      <w:r w:rsidRPr="00E46239">
        <w:t xml:space="preserve">Read the discussion about how to do </w:t>
      </w:r>
      <w:r>
        <w:t xml:space="preserve">a </w:t>
      </w:r>
      <w:hyperlink r:id="rId71" w:anchor="asks" w:history="1">
        <w:r w:rsidRPr="004659B8">
          <w:rPr>
            <w:rStyle w:val="Hyperlink"/>
            <w:rFonts w:cstheme="minorBidi"/>
          </w:rPr>
          <w:t>research paper</w:t>
        </w:r>
      </w:hyperlink>
      <w:r>
        <w:t xml:space="preserve"> and browse </w:t>
      </w:r>
      <w:r w:rsidRPr="001B2CB0">
        <w:t xml:space="preserve">this </w:t>
      </w:r>
      <w:hyperlink r:id="rId72" w:history="1">
        <w:r w:rsidRPr="001B2CB0">
          <w:rPr>
            <w:rStyle w:val="Hyperlink"/>
          </w:rPr>
          <w:t>site</w:t>
        </w:r>
      </w:hyperlink>
      <w:r w:rsidR="00C9284C">
        <w:t xml:space="preserve"> and this</w:t>
      </w:r>
      <w:hyperlink r:id="rId73" w:history="1">
        <w:r w:rsidR="00C9284C" w:rsidRPr="00C9284C">
          <w:rPr>
            <w:rStyle w:val="Hyperlink"/>
          </w:rPr>
          <w:t xml:space="preserve"> one</w:t>
        </w:r>
      </w:hyperlink>
      <w:r w:rsidR="00C9284C">
        <w:t xml:space="preserve">. </w:t>
      </w:r>
    </w:p>
    <w:p w14:paraId="486CBA45" w14:textId="77777777" w:rsidR="001E72E8" w:rsidRDefault="001E72E8" w:rsidP="001E72E8">
      <w:r w:rsidRPr="00E2265E">
        <w:t>Guest Speaker: Director, UVa Writing Center</w:t>
      </w:r>
    </w:p>
    <w:p w14:paraId="0E32C5E8" w14:textId="77777777" w:rsidR="001E72E8" w:rsidRDefault="001E72E8" w:rsidP="001E72E8">
      <w:pPr>
        <w:rPr>
          <w:rFonts w:cs="Times"/>
          <w:bCs/>
          <w:color w:val="000000"/>
        </w:rPr>
      </w:pPr>
    </w:p>
    <w:p w14:paraId="4CDF0AC8" w14:textId="77777777" w:rsidR="00AF4A70" w:rsidRPr="00AF4A70" w:rsidRDefault="001E72E8" w:rsidP="001E72E8">
      <w:r>
        <w:rPr>
          <w:rFonts w:cs="Times"/>
          <w:bCs/>
          <w:color w:val="000000"/>
        </w:rPr>
        <w:t>In-class writing exercise: b</w:t>
      </w:r>
      <w:r w:rsidRPr="00E478A5">
        <w:rPr>
          <w:rFonts w:cs="Times"/>
          <w:bCs/>
          <w:color w:val="000000"/>
        </w:rPr>
        <w:t>ring a copy of your research proposal to class.</w:t>
      </w:r>
    </w:p>
    <w:p w14:paraId="23AD68A9" w14:textId="77777777" w:rsidR="00012B0C" w:rsidRDefault="00012B0C" w:rsidP="00010EF5">
      <w:pPr>
        <w:pStyle w:val="weekheading"/>
        <w:spacing w:after="0"/>
        <w:jc w:val="left"/>
        <w:rPr>
          <w:b w:val="0"/>
          <w:u w:val="none"/>
        </w:rPr>
      </w:pPr>
    </w:p>
    <w:p w14:paraId="4E94D23E" w14:textId="77777777" w:rsidR="00EA160E" w:rsidRDefault="00012B0C" w:rsidP="00012B0C">
      <w:pPr>
        <w:pStyle w:val="weekheading"/>
        <w:spacing w:after="0"/>
        <w:jc w:val="left"/>
        <w:rPr>
          <w:u w:val="none"/>
        </w:rPr>
      </w:pPr>
      <w:r w:rsidRPr="002E0F4B">
        <w:rPr>
          <w:u w:val="none"/>
        </w:rPr>
        <w:t>Cla</w:t>
      </w:r>
      <w:r w:rsidR="005D7340">
        <w:rPr>
          <w:u w:val="none"/>
        </w:rPr>
        <w:t>ss 28 (Dec. 5</w:t>
      </w:r>
      <w:r w:rsidRPr="002E0F4B">
        <w:rPr>
          <w:u w:val="none"/>
        </w:rPr>
        <w:t xml:space="preserve">): </w:t>
      </w:r>
      <w:r w:rsidR="001E72E8">
        <w:rPr>
          <w:u w:val="none"/>
        </w:rPr>
        <w:t xml:space="preserve">Outlining and </w:t>
      </w:r>
      <w:r w:rsidR="00861674">
        <w:rPr>
          <w:u w:val="none"/>
        </w:rPr>
        <w:t>Evidence</w:t>
      </w:r>
    </w:p>
    <w:p w14:paraId="3E526CDD" w14:textId="77777777" w:rsidR="001E72E8" w:rsidRDefault="001E72E8" w:rsidP="001E72E8">
      <w:r>
        <w:t>Read the discussion about how to do an</w:t>
      </w:r>
      <w:hyperlink r:id="rId74" w:history="1">
        <w:r w:rsidRPr="00B50F02">
          <w:rPr>
            <w:rStyle w:val="Hyperlink"/>
          </w:rPr>
          <w:t xml:space="preserve"> </w:t>
        </w:r>
        <w:r w:rsidRPr="00B50F02">
          <w:rPr>
            <w:rStyle w:val="Hyperlink"/>
            <w:rFonts w:cstheme="minorBidi"/>
          </w:rPr>
          <w:t>outline</w:t>
        </w:r>
      </w:hyperlink>
      <w:r>
        <w:t xml:space="preserve"> and browse this site for additional research paper writing tips. Click </w:t>
      </w:r>
      <w:hyperlink r:id="rId75" w:history="1">
        <w:r w:rsidRPr="003115A1">
          <w:rPr>
            <w:rStyle w:val="Hyperlink"/>
            <w:rFonts w:cstheme="minorBidi"/>
          </w:rPr>
          <w:t>here</w:t>
        </w:r>
      </w:hyperlink>
      <w:r>
        <w:t xml:space="preserve"> for an explanation and illustration of how to make </w:t>
      </w:r>
      <w:r w:rsidR="00761E1B">
        <w:t xml:space="preserve">an outline for a research paper, and </w:t>
      </w:r>
      <w:hyperlink r:id="rId76" w:history="1">
        <w:r w:rsidR="00761E1B" w:rsidRPr="006801C8">
          <w:rPr>
            <w:rStyle w:val="Hyperlink"/>
            <w:rFonts w:cstheme="minorBidi"/>
          </w:rPr>
          <w:t>here</w:t>
        </w:r>
      </w:hyperlink>
      <w:r w:rsidR="00761E1B">
        <w:t xml:space="preserve"> for a a parody of Mary Kate Olson on the difference between reasons and evidence, and </w:t>
      </w:r>
      <w:hyperlink r:id="rId77" w:history="1">
        <w:r w:rsidR="00761E1B" w:rsidRPr="006801C8">
          <w:rPr>
            <w:rStyle w:val="Hyperlink"/>
            <w:rFonts w:cstheme="minorBidi"/>
          </w:rPr>
          <w:t>here</w:t>
        </w:r>
      </w:hyperlink>
      <w:r w:rsidR="00761E1B">
        <w:t xml:space="preserve"> for a clip from the TV show “</w:t>
      </w:r>
      <w:r w:rsidR="00761E1B" w:rsidRPr="006801C8">
        <w:t>Mythbusters</w:t>
      </w:r>
      <w:r w:rsidR="00761E1B">
        <w:t>”</w:t>
      </w:r>
      <w:r w:rsidR="00761E1B">
        <w:rPr>
          <w:i/>
        </w:rPr>
        <w:t xml:space="preserve"> </w:t>
      </w:r>
      <w:r w:rsidR="00761E1B">
        <w:t>on evidence.</w:t>
      </w:r>
      <w:r>
        <w:t xml:space="preserve"> </w:t>
      </w:r>
    </w:p>
    <w:p w14:paraId="7B273A0A" w14:textId="77777777" w:rsidR="001E72E8" w:rsidRDefault="001E72E8" w:rsidP="00861674"/>
    <w:p w14:paraId="2AEA9715" w14:textId="77777777" w:rsidR="00861674" w:rsidRDefault="00861674" w:rsidP="00861674">
      <w:r w:rsidRPr="00B944F1">
        <w:t xml:space="preserve">Mary Hawkesworth, 2006, “Evidence,” </w:t>
      </w:r>
      <w:r w:rsidRPr="00B944F1">
        <w:rPr>
          <w:i/>
        </w:rPr>
        <w:t xml:space="preserve">Feminist Inquiry: From Political Conviction </w:t>
      </w:r>
      <w:r w:rsidRPr="00B944F1">
        <w:t xml:space="preserve">to </w:t>
      </w:r>
      <w:r w:rsidRPr="00B944F1">
        <w:rPr>
          <w:i/>
        </w:rPr>
        <w:t>Methodological Innovation</w:t>
      </w:r>
      <w:r w:rsidRPr="00B944F1">
        <w:t>, R</w:t>
      </w:r>
      <w:r>
        <w:t>utgers University Press: 98-117.</w:t>
      </w:r>
    </w:p>
    <w:p w14:paraId="04B2C771" w14:textId="77777777" w:rsidR="00861674" w:rsidRDefault="00861674" w:rsidP="00861674"/>
    <w:p w14:paraId="7F379CDC" w14:textId="7247A675" w:rsidR="00BF7C4A" w:rsidRDefault="00BF7C4A" w:rsidP="00861674">
      <w:pPr>
        <w:rPr>
          <w:rStyle w:val="Hyperlink"/>
        </w:rPr>
      </w:pPr>
      <w:r w:rsidRPr="000F39D8">
        <w:t xml:space="preserve">In-class exercise: </w:t>
      </w:r>
      <w:hyperlink r:id="rId78" w:history="1">
        <w:r w:rsidRPr="000F39D8">
          <w:rPr>
            <w:rStyle w:val="Hyperlink"/>
          </w:rPr>
          <w:t>Slavery Footprint</w:t>
        </w:r>
      </w:hyperlink>
      <w:r w:rsidR="00D66165">
        <w:rPr>
          <w:rStyle w:val="Hyperlink"/>
        </w:rPr>
        <w:t xml:space="preserve">; </w:t>
      </w:r>
      <w:hyperlink r:id="rId79" w:history="1">
        <w:r w:rsidR="00D66165" w:rsidRPr="00D66165">
          <w:rPr>
            <w:rStyle w:val="Hyperlink"/>
          </w:rPr>
          <w:t>40 Maps that Explain the World: #9</w:t>
        </w:r>
      </w:hyperlink>
    </w:p>
    <w:p w14:paraId="41C9B91C" w14:textId="77777777" w:rsidR="00D66165" w:rsidRDefault="00D66165" w:rsidP="00861674"/>
    <w:p w14:paraId="1389AC72" w14:textId="77777777" w:rsidR="001E72E8" w:rsidRDefault="001E72E8" w:rsidP="001E72E8">
      <w:pPr>
        <w:rPr>
          <w:rFonts w:cs="Times"/>
          <w:bCs/>
          <w:color w:val="000000"/>
        </w:rPr>
      </w:pPr>
      <w:r>
        <w:rPr>
          <w:rFonts w:cs="Times"/>
          <w:bCs/>
          <w:color w:val="000000"/>
        </w:rPr>
        <w:t>Students will work with a writing partner to develop the outline for their research papers. B</w:t>
      </w:r>
      <w:r w:rsidRPr="00E478A5">
        <w:rPr>
          <w:rFonts w:cs="Times"/>
          <w:bCs/>
          <w:color w:val="000000"/>
        </w:rPr>
        <w:t xml:space="preserve">ring a copy of your </w:t>
      </w:r>
      <w:r>
        <w:rPr>
          <w:rFonts w:cs="Times"/>
          <w:bCs/>
          <w:color w:val="000000"/>
        </w:rPr>
        <w:t xml:space="preserve">revised </w:t>
      </w:r>
      <w:r w:rsidRPr="00E478A5">
        <w:rPr>
          <w:rFonts w:cs="Times"/>
          <w:bCs/>
          <w:color w:val="000000"/>
        </w:rPr>
        <w:t>research proposal with you to class.</w:t>
      </w:r>
    </w:p>
    <w:p w14:paraId="23A94318" w14:textId="77777777" w:rsidR="00012B0C" w:rsidRDefault="00012B0C" w:rsidP="00012B0C"/>
    <w:p w14:paraId="2F7FB39B" w14:textId="77777777" w:rsidR="00012B0C" w:rsidRPr="006F5561" w:rsidRDefault="00012B0C" w:rsidP="00A52AEE">
      <w:pPr>
        <w:pStyle w:val="weekheading"/>
        <w:spacing w:after="0"/>
        <w:contextualSpacing/>
        <w:jc w:val="left"/>
        <w:rPr>
          <w:bCs w:val="0"/>
          <w:u w:val="none"/>
        </w:rPr>
      </w:pPr>
      <w:r w:rsidRPr="006F5561">
        <w:rPr>
          <w:bCs w:val="0"/>
          <w:color w:val="FF0000"/>
          <w:u w:val="none"/>
        </w:rPr>
        <w:t>Dec. 1</w:t>
      </w:r>
      <w:r w:rsidR="006F5561" w:rsidRPr="006F5561">
        <w:rPr>
          <w:bCs w:val="0"/>
          <w:color w:val="FF0000"/>
          <w:u w:val="none"/>
        </w:rPr>
        <w:t>6</w:t>
      </w:r>
      <w:r w:rsidRPr="006F5561">
        <w:rPr>
          <w:bCs w:val="0"/>
          <w:u w:val="none"/>
        </w:rPr>
        <w:t xml:space="preserve">: </w:t>
      </w:r>
      <w:r w:rsidRPr="006F5561">
        <w:rPr>
          <w:bCs w:val="0"/>
          <w:color w:val="FF0000"/>
          <w:u w:val="none"/>
        </w:rPr>
        <w:t>Research Paper due at noon on collab</w:t>
      </w:r>
    </w:p>
    <w:p w14:paraId="511A0A83" w14:textId="77777777" w:rsidR="00012B0C" w:rsidRPr="006F5561" w:rsidRDefault="00A52AEE" w:rsidP="00A52AEE">
      <w:pPr>
        <w:contextualSpacing/>
      </w:pPr>
      <w:r w:rsidRPr="006F5561">
        <w:t>For 2 bonus poin</w:t>
      </w:r>
      <w:r w:rsidR="006F5561">
        <w:t>ts on the final research paper, m</w:t>
      </w:r>
      <w:r w:rsidR="00BA57C7" w:rsidRPr="006F5561">
        <w:t>ake</w:t>
      </w:r>
      <w:r w:rsidR="00012B0C" w:rsidRPr="006F5561">
        <w:t xml:space="preserve"> comments on </w:t>
      </w:r>
      <w:r w:rsidRPr="006F5561">
        <w:t>a draft of your writing partner’s research paper</w:t>
      </w:r>
      <w:r w:rsidR="00012B0C" w:rsidRPr="006F5561">
        <w:t>.</w:t>
      </w:r>
      <w:r w:rsidR="00BA57C7" w:rsidRPr="006F5561">
        <w:t xml:space="preserve"> </w:t>
      </w:r>
      <w:r w:rsidR="000F4DF5" w:rsidRPr="006F5561">
        <w:t xml:space="preserve">Then </w:t>
      </w:r>
      <w:r w:rsidR="00BA57C7" w:rsidRPr="006F5561">
        <w:t xml:space="preserve">copy and paste </w:t>
      </w:r>
      <w:r w:rsidR="000F4DF5" w:rsidRPr="006F5561">
        <w:t>your</w:t>
      </w:r>
      <w:r w:rsidR="00BA57C7" w:rsidRPr="006F5561">
        <w:t xml:space="preserve"> comments into the </w:t>
      </w:r>
      <w:r w:rsidR="00002312" w:rsidRPr="006F5561">
        <w:t xml:space="preserve">text box </w:t>
      </w:r>
      <w:r w:rsidR="000F4DF5" w:rsidRPr="006F5561">
        <w:t>when you turn this assignment in</w:t>
      </w:r>
      <w:r w:rsidR="00002312" w:rsidRPr="006F5561">
        <w:t xml:space="preserve"> on collab. Turn your research paper in as an attachment. </w:t>
      </w:r>
    </w:p>
    <w:p w14:paraId="6F122F2F" w14:textId="77777777" w:rsidR="00FC05EB" w:rsidRPr="006F5561" w:rsidRDefault="00FC05EB" w:rsidP="00FC05EB"/>
    <w:p w14:paraId="27A917FC" w14:textId="77777777" w:rsidR="00FC05EB" w:rsidRDefault="00FC05EB" w:rsidP="00FC05EB">
      <w:r w:rsidRPr="006F5561">
        <w:t>Writing is thinking, and papers require several drafts. For general suggestions on how to revise your research paper see “</w:t>
      </w:r>
      <w:hyperlink r:id="rId80" w:history="1">
        <w:r w:rsidRPr="006F5561">
          <w:rPr>
            <w:rStyle w:val="Hyperlink"/>
            <w:rFonts w:cstheme="minorBidi"/>
          </w:rPr>
          <w:t>Rewriting or Revising</w:t>
        </w:r>
      </w:hyperlink>
      <w:r w:rsidRPr="006F5561">
        <w:t>”</w:t>
      </w:r>
    </w:p>
    <w:p w14:paraId="1D09E668" w14:textId="77777777" w:rsidR="00012B0C" w:rsidRPr="0058616C" w:rsidRDefault="00012B0C" w:rsidP="00012B0C"/>
    <w:sectPr w:rsidR="00012B0C" w:rsidRPr="0058616C" w:rsidSect="00012B0C">
      <w:footerReference w:type="even" r:id="rId81"/>
      <w:footerReference w:type="default" r:id="rId8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75FB94" w14:textId="77777777" w:rsidR="007A3B97" w:rsidRDefault="007A3B97">
      <w:r>
        <w:separator/>
      </w:r>
    </w:p>
  </w:endnote>
  <w:endnote w:type="continuationSeparator" w:id="0">
    <w:p w14:paraId="5934D15A" w14:textId="77777777" w:rsidR="007A3B97" w:rsidRDefault="007A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">
    <w:panose1 w:val="00000000000000000000"/>
    <w:charset w:val="4D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imSun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196267" w14:textId="77777777" w:rsidR="00CA4143" w:rsidRDefault="004B4206" w:rsidP="00012B0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A414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2E0DAB7" w14:textId="77777777" w:rsidR="00CA4143" w:rsidRDefault="00CA4143" w:rsidP="00012B0C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118E29" w14:textId="77777777" w:rsidR="00CA4143" w:rsidRDefault="004B4206" w:rsidP="00012B0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A414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A3B97">
      <w:rPr>
        <w:rStyle w:val="PageNumber"/>
        <w:noProof/>
      </w:rPr>
      <w:t>1</w:t>
    </w:r>
    <w:r>
      <w:rPr>
        <w:rStyle w:val="PageNumber"/>
      </w:rPr>
      <w:fldChar w:fldCharType="end"/>
    </w:r>
  </w:p>
  <w:p w14:paraId="758784D9" w14:textId="77777777" w:rsidR="00CA4143" w:rsidRDefault="00CA4143" w:rsidP="00012B0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091C5D" w14:textId="77777777" w:rsidR="007A3B97" w:rsidRDefault="007A3B97">
      <w:r>
        <w:separator/>
      </w:r>
    </w:p>
  </w:footnote>
  <w:footnote w:type="continuationSeparator" w:id="0">
    <w:p w14:paraId="2CBF6A57" w14:textId="77777777" w:rsidR="007A3B97" w:rsidRDefault="007A3B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C6E22"/>
    <w:multiLevelType w:val="hybridMultilevel"/>
    <w:tmpl w:val="44C24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225C51"/>
    <w:multiLevelType w:val="hybridMultilevel"/>
    <w:tmpl w:val="9C3AE1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502176E"/>
    <w:multiLevelType w:val="hybridMultilevel"/>
    <w:tmpl w:val="9354621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3784054"/>
    <w:multiLevelType w:val="hybridMultilevel"/>
    <w:tmpl w:val="33FA64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B51AD"/>
    <w:multiLevelType w:val="hybridMultilevel"/>
    <w:tmpl w:val="727EBB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75D2AE1"/>
    <w:multiLevelType w:val="hybridMultilevel"/>
    <w:tmpl w:val="3D8EE434"/>
    <w:lvl w:ilvl="0" w:tplc="0520DE64">
      <w:start w:val="1"/>
      <w:numFmt w:val="bullet"/>
      <w:lvlText w:val=""/>
      <w:lvlJc w:val="left"/>
      <w:pPr>
        <w:tabs>
          <w:tab w:val="num" w:pos="420"/>
        </w:tabs>
        <w:ind w:left="4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6">
    <w:nsid w:val="6B4C233F"/>
    <w:multiLevelType w:val="hybridMultilevel"/>
    <w:tmpl w:val="800E0F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CFB7046"/>
    <w:multiLevelType w:val="hybridMultilevel"/>
    <w:tmpl w:val="FFF05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3"/>
  </w:num>
  <w:num w:numId="5">
    <w:abstractNumId w:val="4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E3F"/>
    <w:rsid w:val="00002312"/>
    <w:rsid w:val="00010EF5"/>
    <w:rsid w:val="00012B0C"/>
    <w:rsid w:val="00023FEC"/>
    <w:rsid w:val="000302CC"/>
    <w:rsid w:val="0003163D"/>
    <w:rsid w:val="00031885"/>
    <w:rsid w:val="000357D7"/>
    <w:rsid w:val="00042A66"/>
    <w:rsid w:val="000435C7"/>
    <w:rsid w:val="00051553"/>
    <w:rsid w:val="00051818"/>
    <w:rsid w:val="000519FE"/>
    <w:rsid w:val="0005741B"/>
    <w:rsid w:val="00072999"/>
    <w:rsid w:val="0007462B"/>
    <w:rsid w:val="00085C49"/>
    <w:rsid w:val="00097D0C"/>
    <w:rsid w:val="000A4179"/>
    <w:rsid w:val="000A6CED"/>
    <w:rsid w:val="000B01C7"/>
    <w:rsid w:val="000B2497"/>
    <w:rsid w:val="000B3591"/>
    <w:rsid w:val="000B5243"/>
    <w:rsid w:val="000B6A03"/>
    <w:rsid w:val="000D2ED8"/>
    <w:rsid w:val="000F385F"/>
    <w:rsid w:val="000F39D8"/>
    <w:rsid w:val="000F4DF5"/>
    <w:rsid w:val="000F6601"/>
    <w:rsid w:val="001047A1"/>
    <w:rsid w:val="001059C7"/>
    <w:rsid w:val="0013051A"/>
    <w:rsid w:val="00131187"/>
    <w:rsid w:val="00135FEF"/>
    <w:rsid w:val="00141C30"/>
    <w:rsid w:val="00151257"/>
    <w:rsid w:val="00154DCD"/>
    <w:rsid w:val="00156336"/>
    <w:rsid w:val="00163772"/>
    <w:rsid w:val="00163A9B"/>
    <w:rsid w:val="00164325"/>
    <w:rsid w:val="001677DE"/>
    <w:rsid w:val="00174752"/>
    <w:rsid w:val="001818AB"/>
    <w:rsid w:val="00193DEA"/>
    <w:rsid w:val="001A43CF"/>
    <w:rsid w:val="001B2CB0"/>
    <w:rsid w:val="001C62B5"/>
    <w:rsid w:val="001D007C"/>
    <w:rsid w:val="001D177C"/>
    <w:rsid w:val="001E3B3D"/>
    <w:rsid w:val="001E72E8"/>
    <w:rsid w:val="0020047C"/>
    <w:rsid w:val="0020191B"/>
    <w:rsid w:val="00205CFE"/>
    <w:rsid w:val="00212B61"/>
    <w:rsid w:val="0023086A"/>
    <w:rsid w:val="00230E49"/>
    <w:rsid w:val="00245028"/>
    <w:rsid w:val="00246ED6"/>
    <w:rsid w:val="00267308"/>
    <w:rsid w:val="0027557D"/>
    <w:rsid w:val="00276BFA"/>
    <w:rsid w:val="00280DDF"/>
    <w:rsid w:val="00281D51"/>
    <w:rsid w:val="0029269F"/>
    <w:rsid w:val="002B1D8E"/>
    <w:rsid w:val="002B55DE"/>
    <w:rsid w:val="002D223E"/>
    <w:rsid w:val="002E5EFE"/>
    <w:rsid w:val="002F4C96"/>
    <w:rsid w:val="00300056"/>
    <w:rsid w:val="00310C2E"/>
    <w:rsid w:val="00313398"/>
    <w:rsid w:val="00330337"/>
    <w:rsid w:val="003339A6"/>
    <w:rsid w:val="00333CBC"/>
    <w:rsid w:val="003454BE"/>
    <w:rsid w:val="0035740E"/>
    <w:rsid w:val="00366EED"/>
    <w:rsid w:val="003A561D"/>
    <w:rsid w:val="003B7973"/>
    <w:rsid w:val="003C1C4A"/>
    <w:rsid w:val="003C66B5"/>
    <w:rsid w:val="003D2DF2"/>
    <w:rsid w:val="003D6245"/>
    <w:rsid w:val="004021F1"/>
    <w:rsid w:val="00402B5B"/>
    <w:rsid w:val="00403622"/>
    <w:rsid w:val="00405ED7"/>
    <w:rsid w:val="00406F28"/>
    <w:rsid w:val="00417ADC"/>
    <w:rsid w:val="0042737D"/>
    <w:rsid w:val="00430324"/>
    <w:rsid w:val="00432CF3"/>
    <w:rsid w:val="004361BC"/>
    <w:rsid w:val="00446224"/>
    <w:rsid w:val="004462E5"/>
    <w:rsid w:val="0045281D"/>
    <w:rsid w:val="0047154A"/>
    <w:rsid w:val="004736A0"/>
    <w:rsid w:val="00476337"/>
    <w:rsid w:val="0047762A"/>
    <w:rsid w:val="0047779F"/>
    <w:rsid w:val="00484A9B"/>
    <w:rsid w:val="004901DC"/>
    <w:rsid w:val="004A398A"/>
    <w:rsid w:val="004A4E66"/>
    <w:rsid w:val="004A5111"/>
    <w:rsid w:val="004A713E"/>
    <w:rsid w:val="004A7414"/>
    <w:rsid w:val="004A7A77"/>
    <w:rsid w:val="004B0116"/>
    <w:rsid w:val="004B348F"/>
    <w:rsid w:val="004B4206"/>
    <w:rsid w:val="004B5582"/>
    <w:rsid w:val="004C0DCD"/>
    <w:rsid w:val="004E1DC5"/>
    <w:rsid w:val="004E2516"/>
    <w:rsid w:val="004E285C"/>
    <w:rsid w:val="004E2F3D"/>
    <w:rsid w:val="004E36A6"/>
    <w:rsid w:val="004E3B17"/>
    <w:rsid w:val="004F3632"/>
    <w:rsid w:val="004F37EA"/>
    <w:rsid w:val="00501922"/>
    <w:rsid w:val="00501CF9"/>
    <w:rsid w:val="0050337E"/>
    <w:rsid w:val="0050484B"/>
    <w:rsid w:val="00514DEE"/>
    <w:rsid w:val="005200E9"/>
    <w:rsid w:val="0053249E"/>
    <w:rsid w:val="00546CC5"/>
    <w:rsid w:val="0055305C"/>
    <w:rsid w:val="00556F20"/>
    <w:rsid w:val="0055735C"/>
    <w:rsid w:val="00557C00"/>
    <w:rsid w:val="005613B8"/>
    <w:rsid w:val="0056208A"/>
    <w:rsid w:val="00565FE3"/>
    <w:rsid w:val="00573449"/>
    <w:rsid w:val="00575133"/>
    <w:rsid w:val="00580A2F"/>
    <w:rsid w:val="005905A7"/>
    <w:rsid w:val="00590782"/>
    <w:rsid w:val="005A5130"/>
    <w:rsid w:val="005B0228"/>
    <w:rsid w:val="005B2FF1"/>
    <w:rsid w:val="005C26FD"/>
    <w:rsid w:val="005C332A"/>
    <w:rsid w:val="005D7340"/>
    <w:rsid w:val="005F4363"/>
    <w:rsid w:val="005F586D"/>
    <w:rsid w:val="00602603"/>
    <w:rsid w:val="00605FE5"/>
    <w:rsid w:val="00626B77"/>
    <w:rsid w:val="0063080A"/>
    <w:rsid w:val="00633879"/>
    <w:rsid w:val="00637A5D"/>
    <w:rsid w:val="0064275C"/>
    <w:rsid w:val="006644EE"/>
    <w:rsid w:val="00673FD3"/>
    <w:rsid w:val="006741F2"/>
    <w:rsid w:val="00686EA3"/>
    <w:rsid w:val="00690764"/>
    <w:rsid w:val="00695B46"/>
    <w:rsid w:val="006B74B8"/>
    <w:rsid w:val="006E0E45"/>
    <w:rsid w:val="006E50D8"/>
    <w:rsid w:val="006F3B4E"/>
    <w:rsid w:val="006F5561"/>
    <w:rsid w:val="00702063"/>
    <w:rsid w:val="00715881"/>
    <w:rsid w:val="00715BA4"/>
    <w:rsid w:val="00724137"/>
    <w:rsid w:val="007402C5"/>
    <w:rsid w:val="007404FA"/>
    <w:rsid w:val="00750CBE"/>
    <w:rsid w:val="00752849"/>
    <w:rsid w:val="00757B7C"/>
    <w:rsid w:val="00761E1B"/>
    <w:rsid w:val="0076300A"/>
    <w:rsid w:val="00780FC1"/>
    <w:rsid w:val="00783C3F"/>
    <w:rsid w:val="00794046"/>
    <w:rsid w:val="0079510E"/>
    <w:rsid w:val="007A1A4B"/>
    <w:rsid w:val="007A38A9"/>
    <w:rsid w:val="007A3B97"/>
    <w:rsid w:val="007B57C5"/>
    <w:rsid w:val="007C2061"/>
    <w:rsid w:val="007C3498"/>
    <w:rsid w:val="007D01D9"/>
    <w:rsid w:val="007E3D73"/>
    <w:rsid w:val="007E40BE"/>
    <w:rsid w:val="007E7370"/>
    <w:rsid w:val="008150B1"/>
    <w:rsid w:val="00820354"/>
    <w:rsid w:val="00823504"/>
    <w:rsid w:val="00824BC5"/>
    <w:rsid w:val="00825D61"/>
    <w:rsid w:val="00834632"/>
    <w:rsid w:val="0083639F"/>
    <w:rsid w:val="0085083B"/>
    <w:rsid w:val="00854BA0"/>
    <w:rsid w:val="00861674"/>
    <w:rsid w:val="008717C1"/>
    <w:rsid w:val="008842DF"/>
    <w:rsid w:val="0088752E"/>
    <w:rsid w:val="008915C9"/>
    <w:rsid w:val="00896D17"/>
    <w:rsid w:val="008A2982"/>
    <w:rsid w:val="008B00BD"/>
    <w:rsid w:val="008D5553"/>
    <w:rsid w:val="008D6E68"/>
    <w:rsid w:val="008E60C2"/>
    <w:rsid w:val="0091008A"/>
    <w:rsid w:val="00910175"/>
    <w:rsid w:val="009321A3"/>
    <w:rsid w:val="00935508"/>
    <w:rsid w:val="009448C1"/>
    <w:rsid w:val="009528F9"/>
    <w:rsid w:val="009532FB"/>
    <w:rsid w:val="0095585A"/>
    <w:rsid w:val="0096606C"/>
    <w:rsid w:val="00976B36"/>
    <w:rsid w:val="00986C4A"/>
    <w:rsid w:val="009B252D"/>
    <w:rsid w:val="009C334B"/>
    <w:rsid w:val="009E451B"/>
    <w:rsid w:val="009F3A44"/>
    <w:rsid w:val="00A02E4F"/>
    <w:rsid w:val="00A035AA"/>
    <w:rsid w:val="00A0541F"/>
    <w:rsid w:val="00A153F2"/>
    <w:rsid w:val="00A347DD"/>
    <w:rsid w:val="00A52AEE"/>
    <w:rsid w:val="00A53643"/>
    <w:rsid w:val="00A611EE"/>
    <w:rsid w:val="00A629BA"/>
    <w:rsid w:val="00A637A0"/>
    <w:rsid w:val="00A643ED"/>
    <w:rsid w:val="00A7052B"/>
    <w:rsid w:val="00A737EB"/>
    <w:rsid w:val="00A7788A"/>
    <w:rsid w:val="00A80CAD"/>
    <w:rsid w:val="00A93A18"/>
    <w:rsid w:val="00AA2066"/>
    <w:rsid w:val="00AA4AC3"/>
    <w:rsid w:val="00AB71BC"/>
    <w:rsid w:val="00AC39C0"/>
    <w:rsid w:val="00AD3C8E"/>
    <w:rsid w:val="00AD7213"/>
    <w:rsid w:val="00AE0D92"/>
    <w:rsid w:val="00AF4A70"/>
    <w:rsid w:val="00B13D9D"/>
    <w:rsid w:val="00B14304"/>
    <w:rsid w:val="00B22FA8"/>
    <w:rsid w:val="00B26E0B"/>
    <w:rsid w:val="00B50F02"/>
    <w:rsid w:val="00B53052"/>
    <w:rsid w:val="00B63328"/>
    <w:rsid w:val="00B67DD9"/>
    <w:rsid w:val="00B7028B"/>
    <w:rsid w:val="00B74BF5"/>
    <w:rsid w:val="00B84874"/>
    <w:rsid w:val="00B944F1"/>
    <w:rsid w:val="00BA3CB2"/>
    <w:rsid w:val="00BA57C7"/>
    <w:rsid w:val="00BA608F"/>
    <w:rsid w:val="00BB0B8C"/>
    <w:rsid w:val="00BC0DD7"/>
    <w:rsid w:val="00BD700B"/>
    <w:rsid w:val="00BE15F1"/>
    <w:rsid w:val="00BE5A0F"/>
    <w:rsid w:val="00BE73A9"/>
    <w:rsid w:val="00BF7C4A"/>
    <w:rsid w:val="00C12550"/>
    <w:rsid w:val="00C34624"/>
    <w:rsid w:val="00C42916"/>
    <w:rsid w:val="00C44C0C"/>
    <w:rsid w:val="00C45CD9"/>
    <w:rsid w:val="00C558EE"/>
    <w:rsid w:val="00C57E9C"/>
    <w:rsid w:val="00C80C1F"/>
    <w:rsid w:val="00C9284C"/>
    <w:rsid w:val="00C93E6D"/>
    <w:rsid w:val="00C96A83"/>
    <w:rsid w:val="00CA3794"/>
    <w:rsid w:val="00CA4143"/>
    <w:rsid w:val="00CB12B0"/>
    <w:rsid w:val="00CC501E"/>
    <w:rsid w:val="00CD1A9A"/>
    <w:rsid w:val="00CD6A3E"/>
    <w:rsid w:val="00CD6A7E"/>
    <w:rsid w:val="00CE475B"/>
    <w:rsid w:val="00D0519F"/>
    <w:rsid w:val="00D14CBA"/>
    <w:rsid w:val="00D32DD0"/>
    <w:rsid w:val="00D5786F"/>
    <w:rsid w:val="00D61A77"/>
    <w:rsid w:val="00D66165"/>
    <w:rsid w:val="00D75711"/>
    <w:rsid w:val="00D75A89"/>
    <w:rsid w:val="00D932AD"/>
    <w:rsid w:val="00D936BB"/>
    <w:rsid w:val="00DB089A"/>
    <w:rsid w:val="00DC396E"/>
    <w:rsid w:val="00DE7757"/>
    <w:rsid w:val="00E05CD0"/>
    <w:rsid w:val="00E06E79"/>
    <w:rsid w:val="00E1042B"/>
    <w:rsid w:val="00E2265E"/>
    <w:rsid w:val="00E26227"/>
    <w:rsid w:val="00E478A5"/>
    <w:rsid w:val="00E5060A"/>
    <w:rsid w:val="00E572F5"/>
    <w:rsid w:val="00E6026E"/>
    <w:rsid w:val="00E70EA9"/>
    <w:rsid w:val="00E77EAE"/>
    <w:rsid w:val="00E873F7"/>
    <w:rsid w:val="00E90E3F"/>
    <w:rsid w:val="00EA160E"/>
    <w:rsid w:val="00EB507E"/>
    <w:rsid w:val="00EC7F3D"/>
    <w:rsid w:val="00ED1886"/>
    <w:rsid w:val="00ED4FA6"/>
    <w:rsid w:val="00ED7ED8"/>
    <w:rsid w:val="00EE4032"/>
    <w:rsid w:val="00EF13E1"/>
    <w:rsid w:val="00EF2603"/>
    <w:rsid w:val="00F0029D"/>
    <w:rsid w:val="00F32403"/>
    <w:rsid w:val="00F370BA"/>
    <w:rsid w:val="00F457B3"/>
    <w:rsid w:val="00F53C58"/>
    <w:rsid w:val="00F544B5"/>
    <w:rsid w:val="00F7402E"/>
    <w:rsid w:val="00F7413C"/>
    <w:rsid w:val="00F74439"/>
    <w:rsid w:val="00F87778"/>
    <w:rsid w:val="00F938F2"/>
    <w:rsid w:val="00FA6052"/>
    <w:rsid w:val="00FB68F2"/>
    <w:rsid w:val="00FC05EB"/>
    <w:rsid w:val="00FD6E76"/>
    <w:rsid w:val="00FF0CE8"/>
    <w:rsid w:val="00FF746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5B9B99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3135"/>
    <w:rPr>
      <w:sz w:val="24"/>
      <w:szCs w:val="24"/>
    </w:rPr>
  </w:style>
  <w:style w:type="paragraph" w:styleId="Heading1">
    <w:name w:val="heading 1"/>
    <w:basedOn w:val="Normal"/>
    <w:qFormat/>
    <w:rsid w:val="00B85F14"/>
    <w:pPr>
      <w:spacing w:before="36" w:after="100" w:afterAutospacing="1"/>
      <w:outlineLvl w:val="0"/>
    </w:pPr>
    <w:rPr>
      <w:b/>
      <w:bCs/>
      <w:kern w:val="36"/>
      <w:sz w:val="43"/>
      <w:szCs w:val="4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59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591"/>
    <w:rPr>
      <w:rFonts w:ascii="Lucida Grande" w:hAnsi="Lucida Grande"/>
      <w:sz w:val="18"/>
      <w:szCs w:val="18"/>
    </w:rPr>
  </w:style>
  <w:style w:type="paragraph" w:styleId="BodyTextIndent">
    <w:name w:val="Body Text Indent"/>
    <w:basedOn w:val="Normal"/>
    <w:rsid w:val="00E90E3F"/>
    <w:pPr>
      <w:ind w:firstLine="720"/>
    </w:pPr>
    <w:rPr>
      <w:rFonts w:eastAsia="Times"/>
      <w:sz w:val="22"/>
      <w:szCs w:val="20"/>
    </w:rPr>
  </w:style>
  <w:style w:type="paragraph" w:styleId="EndnoteText">
    <w:name w:val="endnote text"/>
    <w:basedOn w:val="Normal"/>
    <w:semiHidden/>
    <w:rsid w:val="00F50121"/>
    <w:rPr>
      <w:rFonts w:ascii="Times" w:eastAsia="Times" w:hAnsi="Times"/>
      <w:sz w:val="20"/>
      <w:szCs w:val="20"/>
    </w:rPr>
  </w:style>
  <w:style w:type="paragraph" w:customStyle="1" w:styleId="syllabusbook">
    <w:name w:val="syllabus book"/>
    <w:basedOn w:val="Normal"/>
    <w:rsid w:val="005777D7"/>
    <w:pPr>
      <w:autoSpaceDE w:val="0"/>
      <w:autoSpaceDN w:val="0"/>
      <w:spacing w:after="240"/>
      <w:ind w:left="720" w:hanging="720"/>
    </w:pPr>
  </w:style>
  <w:style w:type="character" w:styleId="Hyperlink">
    <w:name w:val="Hyperlink"/>
    <w:basedOn w:val="DefaultParagraphFont"/>
    <w:rsid w:val="005777D7"/>
    <w:rPr>
      <w:rFonts w:ascii="Times New Roman" w:hAnsi="Times New Roman" w:cs="Times New Roman"/>
      <w:color w:val="0000FF"/>
      <w:u w:val="single"/>
    </w:rPr>
  </w:style>
  <w:style w:type="paragraph" w:customStyle="1" w:styleId="syllabusbookChar">
    <w:name w:val="syllabus book Char"/>
    <w:basedOn w:val="Normal"/>
    <w:rsid w:val="005777D7"/>
    <w:pPr>
      <w:autoSpaceDE w:val="0"/>
      <w:autoSpaceDN w:val="0"/>
      <w:spacing w:after="240"/>
      <w:ind w:left="720" w:hanging="720"/>
    </w:pPr>
  </w:style>
  <w:style w:type="paragraph" w:customStyle="1" w:styleId="weekheading">
    <w:name w:val="week heading"/>
    <w:basedOn w:val="Normal"/>
    <w:rsid w:val="00ED1AB4"/>
    <w:pPr>
      <w:autoSpaceDE w:val="0"/>
      <w:autoSpaceDN w:val="0"/>
      <w:spacing w:after="240"/>
      <w:jc w:val="center"/>
    </w:pPr>
    <w:rPr>
      <w:b/>
      <w:bCs/>
      <w:u w:val="single"/>
    </w:rPr>
  </w:style>
  <w:style w:type="paragraph" w:styleId="NormalWeb">
    <w:name w:val="Normal (Web)"/>
    <w:basedOn w:val="Normal"/>
    <w:rsid w:val="009A268B"/>
    <w:pPr>
      <w:spacing w:before="100" w:beforeAutospacing="1" w:after="100" w:afterAutospacing="1"/>
    </w:pPr>
  </w:style>
  <w:style w:type="character" w:styleId="HTMLTypewriter">
    <w:name w:val="HTML Typewriter"/>
    <w:basedOn w:val="DefaultParagraphFont"/>
    <w:rsid w:val="005124D8"/>
    <w:rPr>
      <w:rFonts w:ascii="Courier New" w:eastAsia="Times New Roman" w:hAnsi="Courier New" w:cs="Courier New"/>
      <w:sz w:val="24"/>
      <w:szCs w:val="24"/>
    </w:rPr>
  </w:style>
  <w:style w:type="character" w:styleId="Strong">
    <w:name w:val="Strong"/>
    <w:basedOn w:val="DefaultParagraphFont"/>
    <w:qFormat/>
    <w:rsid w:val="00606B49"/>
    <w:rPr>
      <w:b/>
      <w:bCs/>
    </w:rPr>
  </w:style>
  <w:style w:type="character" w:customStyle="1" w:styleId="q1">
    <w:name w:val="q1"/>
    <w:basedOn w:val="DefaultParagraphFont"/>
    <w:rsid w:val="001B56F2"/>
    <w:rPr>
      <w:color w:val="550055"/>
    </w:rPr>
  </w:style>
  <w:style w:type="character" w:styleId="Emphasis">
    <w:name w:val="Emphasis"/>
    <w:basedOn w:val="DefaultParagraphFont"/>
    <w:qFormat/>
    <w:rsid w:val="009F1F96"/>
    <w:rPr>
      <w:i/>
      <w:iCs/>
    </w:rPr>
  </w:style>
  <w:style w:type="character" w:customStyle="1" w:styleId="HTMLPreformattedChar">
    <w:name w:val="HTML Preformatted Char"/>
    <w:basedOn w:val="DefaultParagraphFont"/>
    <w:link w:val="HTMLPreformatted"/>
    <w:rsid w:val="0045792A"/>
    <w:rPr>
      <w:rFonts w:ascii="Courier New" w:eastAsia="Courier New" w:hAnsi="Courier New" w:cs="Courier New"/>
    </w:rPr>
  </w:style>
  <w:style w:type="paragraph" w:styleId="HTMLPreformatted">
    <w:name w:val="HTML Preformatted"/>
    <w:basedOn w:val="Normal"/>
    <w:link w:val="HTMLPreformattedChar"/>
    <w:rsid w:val="0045792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character" w:customStyle="1" w:styleId="HTMLPreformattedChar1">
    <w:name w:val="HTML Preformatted Char1"/>
    <w:basedOn w:val="DefaultParagraphFont"/>
    <w:rsid w:val="0045792A"/>
    <w:rPr>
      <w:rFonts w:ascii="Courier" w:hAnsi="Courier"/>
    </w:rPr>
  </w:style>
  <w:style w:type="paragraph" w:styleId="BodyText">
    <w:name w:val="Body Text"/>
    <w:basedOn w:val="Normal"/>
    <w:link w:val="BodyTextChar"/>
    <w:rsid w:val="00312094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312094"/>
    <w:rPr>
      <w:sz w:val="24"/>
      <w:szCs w:val="24"/>
    </w:rPr>
  </w:style>
  <w:style w:type="paragraph" w:styleId="Footer">
    <w:name w:val="footer"/>
    <w:basedOn w:val="Normal"/>
    <w:link w:val="FooterChar"/>
    <w:rsid w:val="005256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25636"/>
    <w:rPr>
      <w:sz w:val="24"/>
      <w:szCs w:val="24"/>
    </w:rPr>
  </w:style>
  <w:style w:type="character" w:styleId="PageNumber">
    <w:name w:val="page number"/>
    <w:basedOn w:val="DefaultParagraphFont"/>
    <w:rsid w:val="00525636"/>
  </w:style>
  <w:style w:type="paragraph" w:styleId="Header">
    <w:name w:val="header"/>
    <w:basedOn w:val="Normal"/>
    <w:link w:val="HeaderChar"/>
    <w:rsid w:val="00B842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84256"/>
    <w:rPr>
      <w:sz w:val="24"/>
      <w:szCs w:val="24"/>
    </w:rPr>
  </w:style>
  <w:style w:type="character" w:styleId="FollowedHyperlink">
    <w:name w:val="FollowedHyperlink"/>
    <w:basedOn w:val="DefaultParagraphFont"/>
    <w:rsid w:val="008615D1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63080A"/>
    <w:pPr>
      <w:ind w:left="720"/>
      <w:contextualSpacing/>
    </w:pPr>
    <w:rPr>
      <w:rFonts w:asciiTheme="minorHAnsi" w:eastAsiaTheme="minorHAnsi" w:hAnsiTheme="minorHAnsi" w:cstheme="minorBidi"/>
      <w:szCs w:val="22"/>
    </w:rPr>
  </w:style>
  <w:style w:type="character" w:customStyle="1" w:styleId="lblnewstitle">
    <w:name w:val="lblnewstitle"/>
    <w:basedOn w:val="DefaultParagraphFont"/>
    <w:rsid w:val="005573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youtube.com/watch?v=3exzMPT4nGI" TargetMode="External"/><Relationship Id="rId14" Type="http://schemas.openxmlformats.org/officeDocument/2006/relationships/hyperlink" Target="http://www.history.com/videos/tank-ride" TargetMode="External"/><Relationship Id="rId15" Type="http://schemas.openxmlformats.org/officeDocument/2006/relationships/hyperlink" Target="http://www.missrepresentation.org/the-film/" TargetMode="External"/><Relationship Id="rId16" Type="http://schemas.openxmlformats.org/officeDocument/2006/relationships/image" Target="media/image3.jpeg"/><Relationship Id="rId17" Type="http://schemas.openxmlformats.org/officeDocument/2006/relationships/image" Target="media/image4.jpeg"/><Relationship Id="rId18" Type="http://schemas.openxmlformats.org/officeDocument/2006/relationships/hyperlink" Target="http://www.youtube.com/watch?v=hAlCHUwpQJs&amp;list=PL0A0FC39E491FF6F8&amp;index=1" TargetMode="External"/><Relationship Id="rId19" Type="http://schemas.openxmlformats.org/officeDocument/2006/relationships/hyperlink" Target="http://www.frequency.com/video/nicaragua-unfinished-revolution-17-jul/106777301/-/5-201753" TargetMode="External"/><Relationship Id="rId63" Type="http://schemas.openxmlformats.org/officeDocument/2006/relationships/hyperlink" Target="http://www.aljazeera.com/video/middleeast/2012/08/201283083349982493.html" TargetMode="External"/><Relationship Id="rId64" Type="http://schemas.openxmlformats.org/officeDocument/2006/relationships/image" Target="media/image19.png"/><Relationship Id="rId65" Type="http://schemas.openxmlformats.org/officeDocument/2006/relationships/hyperlink" Target="http://site.ebrary.com.proxy.its.virginia.edu/lib/uvalib/docDetail.action?docID=10482209" TargetMode="External"/><Relationship Id="rId66" Type="http://schemas.openxmlformats.org/officeDocument/2006/relationships/hyperlink" Target="http://www.washingtonpost.com/blogs/worldviews/wp/2014/01/13/40-more-maps-that-explain-the-world/" TargetMode="External"/><Relationship Id="rId67" Type="http://schemas.openxmlformats.org/officeDocument/2006/relationships/hyperlink" Target="https://www.youtube.com/watch?v=bBuLnVbaNAg" TargetMode="External"/><Relationship Id="rId68" Type="http://schemas.openxmlformats.org/officeDocument/2006/relationships/hyperlink" Target="http://owl.english.purdue.edu/owl/resource/552/01/" TargetMode="External"/><Relationship Id="rId69" Type="http://schemas.openxmlformats.org/officeDocument/2006/relationships/hyperlink" Target="http://owl.english.purdue.edu/owl/resource/559/1/" TargetMode="External"/><Relationship Id="rId50" Type="http://schemas.openxmlformats.org/officeDocument/2006/relationships/hyperlink" Target="http://www.sonyclassics.com/insidejob/" TargetMode="External"/><Relationship Id="rId51" Type="http://schemas.openxmlformats.org/officeDocument/2006/relationships/hyperlink" Target="http://www.huffingtonpost.com/2012/05/17/richard-parker-greece_n_1524951.html" TargetMode="External"/><Relationship Id="rId52" Type="http://schemas.openxmlformats.org/officeDocument/2006/relationships/hyperlink" Target="http://www.democracynow.org/2013/9/13/inequality_for_all_robert_reich_warns" TargetMode="External"/><Relationship Id="rId53" Type="http://schemas.openxmlformats.org/officeDocument/2006/relationships/hyperlink" Target="http://www.youtube.com/watch?v=D6Vn_aXkAOk" TargetMode="External"/><Relationship Id="rId54" Type="http://schemas.openxmlformats.org/officeDocument/2006/relationships/hyperlink" Target="http://www.flipthecoin.org/?p=346" TargetMode="External"/><Relationship Id="rId55" Type="http://schemas.openxmlformats.org/officeDocument/2006/relationships/image" Target="media/image15.jpeg"/><Relationship Id="rId56" Type="http://schemas.openxmlformats.org/officeDocument/2006/relationships/image" Target="media/image16.png"/><Relationship Id="rId57" Type="http://schemas.openxmlformats.org/officeDocument/2006/relationships/image" Target="media/image17.jpeg"/><Relationship Id="rId58" Type="http://schemas.openxmlformats.org/officeDocument/2006/relationships/hyperlink" Target="http://www.youtube.com/watch?v=P313uy9hni4" TargetMode="External"/><Relationship Id="rId59" Type="http://schemas.openxmlformats.org/officeDocument/2006/relationships/image" Target="media/image18.jpeg"/><Relationship Id="rId40" Type="http://schemas.openxmlformats.org/officeDocument/2006/relationships/hyperlink" Target="http://www.youtube.com/watch?v=pXolW3WhUeI" TargetMode="External"/><Relationship Id="rId41" Type="http://schemas.openxmlformats.org/officeDocument/2006/relationships/hyperlink" Target="http://www.youtube.com/watch?v=rLsSucdq814" TargetMode="External"/><Relationship Id="rId42" Type="http://schemas.openxmlformats.org/officeDocument/2006/relationships/image" Target="media/image10.png"/><Relationship Id="rId43" Type="http://schemas.openxmlformats.org/officeDocument/2006/relationships/image" Target="media/image11.png"/><Relationship Id="rId44" Type="http://schemas.openxmlformats.org/officeDocument/2006/relationships/image" Target="media/image12.png"/><Relationship Id="rId45" Type="http://schemas.openxmlformats.org/officeDocument/2006/relationships/hyperlink" Target="http://www.youtube.com/watch?v=ckpmIH1rHHo&amp;feature=related" TargetMode="External"/><Relationship Id="rId46" Type="http://schemas.openxmlformats.org/officeDocument/2006/relationships/image" Target="media/image13.png"/><Relationship Id="rId47" Type="http://schemas.openxmlformats.org/officeDocument/2006/relationships/hyperlink" Target="http://www.youtube.com/watch?v=52DMSIE2jYg" TargetMode="External"/><Relationship Id="rId48" Type="http://schemas.openxmlformats.org/officeDocument/2006/relationships/image" Target="media/image14.jpeg"/><Relationship Id="rId49" Type="http://schemas.openxmlformats.org/officeDocument/2006/relationships/hyperlink" Target="http://www.washingtonpost.com/blogs/worldviews/wp/2014/01/13/40-more-maps-that-explain-the-world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NULL" TargetMode="External"/><Relationship Id="rId9" Type="http://schemas.openxmlformats.org/officeDocument/2006/relationships/hyperlink" Target="http://www.virginia.edu/uvatours/shorthistory/code.html" TargetMode="External"/><Relationship Id="rId30" Type="http://schemas.openxmlformats.org/officeDocument/2006/relationships/hyperlink" Target="http://www.wluml.org/node/7255" TargetMode="External"/><Relationship Id="rId31" Type="http://schemas.openxmlformats.org/officeDocument/2006/relationships/hyperlink" Target="http://www.aljazeera.com/indepth/features/2012/01/2012117113758961894.html" TargetMode="External"/><Relationship Id="rId32" Type="http://schemas.openxmlformats.org/officeDocument/2006/relationships/hyperlink" Target="http://www.opendemocracy.net/zaid-al-ali/new-egyptian-constitution-initial-assessment-of-its-merits-and-flaws" TargetMode="External"/><Relationship Id="rId33" Type="http://schemas.openxmlformats.org/officeDocument/2006/relationships/hyperlink" Target="http://www.mcclatchydc.com/2013/02/25/183900/for-egypts-women-fear-of-rape.html" TargetMode="External"/><Relationship Id="rId34" Type="http://schemas.openxmlformats.org/officeDocument/2006/relationships/hyperlink" Target="http://www.youtube.com/watch?v=zwsXSzQxsCE" TargetMode="External"/><Relationship Id="rId35" Type="http://schemas.openxmlformats.org/officeDocument/2006/relationships/image" Target="media/image7.jpeg"/><Relationship Id="rId36" Type="http://schemas.openxmlformats.org/officeDocument/2006/relationships/image" Target="media/image8.jpeg"/><Relationship Id="rId37" Type="http://schemas.openxmlformats.org/officeDocument/2006/relationships/image" Target="media/image9.jpeg"/><Relationship Id="rId38" Type="http://schemas.openxmlformats.org/officeDocument/2006/relationships/hyperlink" Target="http://www.ipu.org/wmn-e/classif.htm" TargetMode="External"/><Relationship Id="rId39" Type="http://schemas.openxmlformats.org/officeDocument/2006/relationships/hyperlink" Target="http://www.upmoviz.com/streaming-documentary/807-miss-representation-online.html" TargetMode="External"/><Relationship Id="rId80" Type="http://schemas.openxmlformats.org/officeDocument/2006/relationships/hyperlink" Target="http://www8.esc.edu/esconline/across_esc/writerscomplex.nsf/3cc42a422514347a8525671d0049f395/cfeb45e91f1a38cd852569c3006c4335?OpenDocument" TargetMode="External"/><Relationship Id="rId81" Type="http://schemas.openxmlformats.org/officeDocument/2006/relationships/footer" Target="footer1.xml"/><Relationship Id="rId82" Type="http://schemas.openxmlformats.org/officeDocument/2006/relationships/footer" Target="footer2.xml"/><Relationship Id="rId83" Type="http://schemas.openxmlformats.org/officeDocument/2006/relationships/fontTable" Target="fontTable.xml"/><Relationship Id="rId84" Type="http://schemas.openxmlformats.org/officeDocument/2006/relationships/theme" Target="theme/theme1.xml"/><Relationship Id="rId70" Type="http://schemas.openxmlformats.org/officeDocument/2006/relationships/image" Target="media/image20.jpeg"/><Relationship Id="rId71" Type="http://schemas.openxmlformats.org/officeDocument/2006/relationships/hyperlink" Target="http://www7.esc.edu/hshapiro/writing_program/students/Handouts/main/research_paper.htm" TargetMode="External"/><Relationship Id="rId72" Type="http://schemas.openxmlformats.org/officeDocument/2006/relationships/hyperlink" Target="http://owl.english.purdue.edu/owl/resource/587/1/" TargetMode="External"/><Relationship Id="rId20" Type="http://schemas.openxmlformats.org/officeDocument/2006/relationships/image" Target="media/image5.jpeg"/><Relationship Id="rId21" Type="http://schemas.openxmlformats.org/officeDocument/2006/relationships/hyperlink" Target="http://www.youtube.com/watch?NR=1&amp;v=lxCImH9ZOq0" TargetMode="External"/><Relationship Id="rId22" Type="http://schemas.openxmlformats.org/officeDocument/2006/relationships/hyperlink" Target="http://www.youtube.com/watch?v=aUc62jD-G0o" TargetMode="External"/><Relationship Id="rId23" Type="http://schemas.openxmlformats.org/officeDocument/2006/relationships/hyperlink" Target="http://www.notinvisible.org/" TargetMode="External"/><Relationship Id="rId24" Type="http://schemas.openxmlformats.org/officeDocument/2006/relationships/hyperlink" Target="http://www.youtube.com/watch?v=X6kkaIfy9wU" TargetMode="External"/><Relationship Id="rId25" Type="http://schemas.openxmlformats.org/officeDocument/2006/relationships/hyperlink" Target="http://www.youtube.com/watch?v=7QbuGllw66A" TargetMode="External"/><Relationship Id="rId26" Type="http://schemas.openxmlformats.org/officeDocument/2006/relationships/hyperlink" Target="http://www.learningpartnership.org/arab-spring-women-democracy" TargetMode="External"/><Relationship Id="rId27" Type="http://schemas.openxmlformats.org/officeDocument/2006/relationships/image" Target="media/image6.jpeg"/><Relationship Id="rId28" Type="http://schemas.openxmlformats.org/officeDocument/2006/relationships/hyperlink" Target="http://www.mcclatchydc.com/nancy-youssef/" TargetMode="External"/><Relationship Id="rId29" Type="http://schemas.openxmlformats.org/officeDocument/2006/relationships/hyperlink" Target="http://www.europarl.europa.eu/document/activities/cont/201206/20120608ATT46510/20120608ATT46510EN.pdf" TargetMode="External"/><Relationship Id="rId73" Type="http://schemas.openxmlformats.org/officeDocument/2006/relationships/hyperlink" Target="http://www.groundsforargument.org/drupal/sitemap" TargetMode="External"/><Relationship Id="rId74" Type="http://schemas.openxmlformats.org/officeDocument/2006/relationships/hyperlink" Target="http://owl.english.purdue.edu/owl/resource/544/1/" TargetMode="External"/><Relationship Id="rId75" Type="http://schemas.openxmlformats.org/officeDocument/2006/relationships/hyperlink" Target="http://web.psych.washington.edu/writingcenter/writingguides/pdf/outline.pdf" TargetMode="External"/><Relationship Id="rId76" Type="http://schemas.openxmlformats.org/officeDocument/2006/relationships/hyperlink" Target="http://www.groundsforargument.org/drupal/reasons/dist/LRSintheWild" TargetMode="External"/><Relationship Id="rId77" Type="http://schemas.openxmlformats.org/officeDocument/2006/relationships/hyperlink" Target="http://www.groundsforargument.org/drupal/evidence/what-counts/LRSintheWild" TargetMode="External"/><Relationship Id="rId78" Type="http://schemas.openxmlformats.org/officeDocument/2006/relationships/hyperlink" Target="http://www.slaveryfootprint.org/" TargetMode="External"/><Relationship Id="rId79" Type="http://schemas.openxmlformats.org/officeDocument/2006/relationships/hyperlink" Target="http://www.washingtonpost.com/blogs/worldviews/wp/2014/01/13/40-more-maps-that-explain-the-world/" TargetMode="External"/><Relationship Id="rId60" Type="http://schemas.openxmlformats.org/officeDocument/2006/relationships/hyperlink" Target="http://www.youtube.com/watch?v=lOZmqIwqur4" TargetMode="External"/><Relationship Id="rId61" Type="http://schemas.openxmlformats.org/officeDocument/2006/relationships/hyperlink" Target="http://www.washingtonpost.com/blogs/worldviews/wp/2014/01/13/40-more-maps-that-explain-the-world/" TargetMode="External"/><Relationship Id="rId62" Type="http://schemas.openxmlformats.org/officeDocument/2006/relationships/hyperlink" Target="http://www.aljazeera.com/news/middleeast/2013/01/20131107434432906.html" TargetMode="External"/><Relationship Id="rId10" Type="http://schemas.openxmlformats.org/officeDocument/2006/relationships/hyperlink" Target="http://www.virginia.edu/honor/wp-content/uploads/2012/09/PlagiarismSupplement2011.pdf" TargetMode="External"/><Relationship Id="rId11" Type="http://schemas.openxmlformats.org/officeDocument/2006/relationships/hyperlink" Target="http://denisewalsh.weebly.com/" TargetMode="External"/><Relationship Id="rId1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3244</Words>
  <Characters>18494</Characters>
  <Application>Microsoft Macintosh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University of Virginia</vt:lpstr>
    </vt:vector>
  </TitlesOfParts>
  <Company>UVa</Company>
  <LinksUpToDate>false</LinksUpToDate>
  <CharactersWithSpaces>21695</CharactersWithSpaces>
  <SharedDoc>false</SharedDoc>
  <HLinks>
    <vt:vector size="210" baseType="variant">
      <vt:variant>
        <vt:i4>2359323</vt:i4>
      </vt:variant>
      <vt:variant>
        <vt:i4>96</vt:i4>
      </vt:variant>
      <vt:variant>
        <vt:i4>0</vt:i4>
      </vt:variant>
      <vt:variant>
        <vt:i4>5</vt:i4>
      </vt:variant>
      <vt:variant>
        <vt:lpwstr>http://www8.esc.edu/esconline/across_esc/writerscomplex.nsf/3cc42a422514347a8525671d0049f395/cfeb45e91f1a38cd852569c3006c4335?OpenDocument</vt:lpwstr>
      </vt:variant>
      <vt:variant>
        <vt:lpwstr/>
      </vt:variant>
      <vt:variant>
        <vt:i4>5308500</vt:i4>
      </vt:variant>
      <vt:variant>
        <vt:i4>90</vt:i4>
      </vt:variant>
      <vt:variant>
        <vt:i4>0</vt:i4>
      </vt:variant>
      <vt:variant>
        <vt:i4>5</vt:i4>
      </vt:variant>
      <vt:variant>
        <vt:lpwstr>http://www.slaveryfootprint.org/</vt:lpwstr>
      </vt:variant>
      <vt:variant>
        <vt:lpwstr/>
      </vt:variant>
      <vt:variant>
        <vt:i4>4194304</vt:i4>
      </vt:variant>
      <vt:variant>
        <vt:i4>87</vt:i4>
      </vt:variant>
      <vt:variant>
        <vt:i4>0</vt:i4>
      </vt:variant>
      <vt:variant>
        <vt:i4>5</vt:i4>
      </vt:variant>
      <vt:variant>
        <vt:lpwstr>http://www8.esc.edu/esconline/across_esc/WritingResources.nsf/frames/The+Outline?OpenDocument</vt:lpwstr>
      </vt:variant>
      <vt:variant>
        <vt:lpwstr/>
      </vt:variant>
      <vt:variant>
        <vt:i4>2359356</vt:i4>
      </vt:variant>
      <vt:variant>
        <vt:i4>84</vt:i4>
      </vt:variant>
      <vt:variant>
        <vt:i4>0</vt:i4>
      </vt:variant>
      <vt:variant>
        <vt:i4>5</vt:i4>
      </vt:variant>
      <vt:variant>
        <vt:lpwstr>http://www.youtube.com/watch?v=J2Nmk8ZmLqY</vt:lpwstr>
      </vt:variant>
      <vt:variant>
        <vt:lpwstr/>
      </vt:variant>
      <vt:variant>
        <vt:i4>1966138</vt:i4>
      </vt:variant>
      <vt:variant>
        <vt:i4>81</vt:i4>
      </vt:variant>
      <vt:variant>
        <vt:i4>0</vt:i4>
      </vt:variant>
      <vt:variant>
        <vt:i4>5</vt:i4>
      </vt:variant>
      <vt:variant>
        <vt:lpwstr>http://english.aljazeera.net/programmes/slaverya21stcenturyevil/2011/10/20111010134454998749.html</vt:lpwstr>
      </vt:variant>
      <vt:variant>
        <vt:lpwstr/>
      </vt:variant>
      <vt:variant>
        <vt:i4>7274559</vt:i4>
      </vt:variant>
      <vt:variant>
        <vt:i4>78</vt:i4>
      </vt:variant>
      <vt:variant>
        <vt:i4>0</vt:i4>
      </vt:variant>
      <vt:variant>
        <vt:i4>5</vt:i4>
      </vt:variant>
      <vt:variant>
        <vt:lpwstr>http://www.unc.edu/depts/wcweb/faculty_resources/critical_thinking_exercises.html</vt:lpwstr>
      </vt:variant>
      <vt:variant>
        <vt:lpwstr/>
      </vt:variant>
      <vt:variant>
        <vt:i4>131085</vt:i4>
      </vt:variant>
      <vt:variant>
        <vt:i4>75</vt:i4>
      </vt:variant>
      <vt:variant>
        <vt:i4>0</vt:i4>
      </vt:variant>
      <vt:variant>
        <vt:i4>5</vt:i4>
      </vt:variant>
      <vt:variant>
        <vt:lpwstr>http://www8.esc.edu/ESConline/Across_ESC/WritingResourceCenter.nsf/wholeshortlinks2/Exercises</vt:lpwstr>
      </vt:variant>
      <vt:variant>
        <vt:lpwstr/>
      </vt:variant>
      <vt:variant>
        <vt:i4>5308444</vt:i4>
      </vt:variant>
      <vt:variant>
        <vt:i4>72</vt:i4>
      </vt:variant>
      <vt:variant>
        <vt:i4>0</vt:i4>
      </vt:variant>
      <vt:variant>
        <vt:i4>5</vt:i4>
      </vt:variant>
      <vt:variant>
        <vt:lpwstr>http://newfirstsearch.oclc.org/WebZ/FSFETCH?fetchtype=fullrecord:sessionid=fsapp4-41268-ewxvb9z4-k6vmc2:entitypagenum=7:0:recno=11:resultset=1:format=FI:next=html/record.html:bad=error/badfetch.html:entitytoprecno=11:entitycurrecno=11:numrecs=1</vt:lpwstr>
      </vt:variant>
      <vt:variant>
        <vt:lpwstr/>
      </vt:variant>
      <vt:variant>
        <vt:i4>3014700</vt:i4>
      </vt:variant>
      <vt:variant>
        <vt:i4>69</vt:i4>
      </vt:variant>
      <vt:variant>
        <vt:i4>0</vt:i4>
      </vt:variant>
      <vt:variant>
        <vt:i4>5</vt:i4>
      </vt:variant>
      <vt:variant>
        <vt:lpwstr>http://www.youtube.com/watch?v=MkugpPbt4C4</vt:lpwstr>
      </vt:variant>
      <vt:variant>
        <vt:lpwstr/>
      </vt:variant>
      <vt:variant>
        <vt:i4>7733326</vt:i4>
      </vt:variant>
      <vt:variant>
        <vt:i4>63</vt:i4>
      </vt:variant>
      <vt:variant>
        <vt:i4>0</vt:i4>
      </vt:variant>
      <vt:variant>
        <vt:i4>5</vt:i4>
      </vt:variant>
      <vt:variant>
        <vt:lpwstr>http://video.google.com/videoplay?docid=3731138253730565242</vt:lpwstr>
      </vt:variant>
      <vt:variant>
        <vt:lpwstr/>
      </vt:variant>
      <vt:variant>
        <vt:i4>2949143</vt:i4>
      </vt:variant>
      <vt:variant>
        <vt:i4>60</vt:i4>
      </vt:variant>
      <vt:variant>
        <vt:i4>0</vt:i4>
      </vt:variant>
      <vt:variant>
        <vt:i4>5</vt:i4>
      </vt:variant>
      <vt:variant>
        <vt:lpwstr>http://www.pbs.org/now/shows/437/video.html</vt:lpwstr>
      </vt:variant>
      <vt:variant>
        <vt:lpwstr/>
      </vt:variant>
      <vt:variant>
        <vt:i4>5308432</vt:i4>
      </vt:variant>
      <vt:variant>
        <vt:i4>57</vt:i4>
      </vt:variant>
      <vt:variant>
        <vt:i4>0</vt:i4>
      </vt:variant>
      <vt:variant>
        <vt:i4>5</vt:i4>
      </vt:variant>
      <vt:variant>
        <vt:lpwstr>http://www.ipu.org/wmn-e/classif.htm</vt:lpwstr>
      </vt:variant>
      <vt:variant>
        <vt:lpwstr/>
      </vt:variant>
      <vt:variant>
        <vt:i4>8126589</vt:i4>
      </vt:variant>
      <vt:variant>
        <vt:i4>45</vt:i4>
      </vt:variant>
      <vt:variant>
        <vt:i4>0</vt:i4>
      </vt:variant>
      <vt:variant>
        <vt:i4>5</vt:i4>
      </vt:variant>
      <vt:variant>
        <vt:lpwstr>http://www.youtube.com/watch?v=X6kkaIfy9wU</vt:lpwstr>
      </vt:variant>
      <vt:variant>
        <vt:lpwstr/>
      </vt:variant>
      <vt:variant>
        <vt:i4>6160489</vt:i4>
      </vt:variant>
      <vt:variant>
        <vt:i4>42</vt:i4>
      </vt:variant>
      <vt:variant>
        <vt:i4>0</vt:i4>
      </vt:variant>
      <vt:variant>
        <vt:i4>5</vt:i4>
      </vt:variant>
      <vt:variant>
        <vt:lpwstr>http://www.youtube.com/watch?v=xP211TGjDtM&amp;feature=relmfu</vt:lpwstr>
      </vt:variant>
      <vt:variant>
        <vt:lpwstr/>
      </vt:variant>
      <vt:variant>
        <vt:i4>7864435</vt:i4>
      </vt:variant>
      <vt:variant>
        <vt:i4>36</vt:i4>
      </vt:variant>
      <vt:variant>
        <vt:i4>0</vt:i4>
      </vt:variant>
      <vt:variant>
        <vt:i4>5</vt:i4>
      </vt:variant>
      <vt:variant>
        <vt:lpwstr>http://www.youtube.com/watch?v=aUc62jD-G0o</vt:lpwstr>
      </vt:variant>
      <vt:variant>
        <vt:lpwstr/>
      </vt:variant>
      <vt:variant>
        <vt:i4>6815819</vt:i4>
      </vt:variant>
      <vt:variant>
        <vt:i4>33</vt:i4>
      </vt:variant>
      <vt:variant>
        <vt:i4>0</vt:i4>
      </vt:variant>
      <vt:variant>
        <vt:i4>5</vt:i4>
      </vt:variant>
      <vt:variant>
        <vt:lpwstr>http://www.youtube.com/watch?NR=1&amp;v=lxCImH9ZOq0</vt:lpwstr>
      </vt:variant>
      <vt:variant>
        <vt:lpwstr/>
      </vt:variant>
      <vt:variant>
        <vt:i4>7667741</vt:i4>
      </vt:variant>
      <vt:variant>
        <vt:i4>27</vt:i4>
      </vt:variant>
      <vt:variant>
        <vt:i4>0</vt:i4>
      </vt:variant>
      <vt:variant>
        <vt:i4>5</vt:i4>
      </vt:variant>
      <vt:variant>
        <vt:lpwstr>http://www.youtube.com/watch?NR=1&amp;v=URdzoDrp-Ss</vt:lpwstr>
      </vt:variant>
      <vt:variant>
        <vt:lpwstr/>
      </vt:variant>
      <vt:variant>
        <vt:i4>3211379</vt:i4>
      </vt:variant>
      <vt:variant>
        <vt:i4>24</vt:i4>
      </vt:variant>
      <vt:variant>
        <vt:i4>0</vt:i4>
      </vt:variant>
      <vt:variant>
        <vt:i4>5</vt:i4>
      </vt:variant>
      <vt:variant>
        <vt:lpwstr>http://www.youtube.com/watch?v=LpEhi9XYllA</vt:lpwstr>
      </vt:variant>
      <vt:variant>
        <vt:lpwstr/>
      </vt:variant>
      <vt:variant>
        <vt:i4>7602239</vt:i4>
      </vt:variant>
      <vt:variant>
        <vt:i4>15</vt:i4>
      </vt:variant>
      <vt:variant>
        <vt:i4>0</vt:i4>
      </vt:variant>
      <vt:variant>
        <vt:i4>5</vt:i4>
      </vt:variant>
      <vt:variant>
        <vt:lpwstr>http://www.youtube.com/watch?v=cL7CEeKqCCI</vt:lpwstr>
      </vt:variant>
      <vt:variant>
        <vt:lpwstr/>
      </vt:variant>
      <vt:variant>
        <vt:i4>7209079</vt:i4>
      </vt:variant>
      <vt:variant>
        <vt:i4>9</vt:i4>
      </vt:variant>
      <vt:variant>
        <vt:i4>0</vt:i4>
      </vt:variant>
      <vt:variant>
        <vt:i4>5</vt:i4>
      </vt:variant>
      <vt:variant>
        <vt:lpwstr>http://www.youtube.com/watch?v=yL8A7P9UD8A</vt:lpwstr>
      </vt:variant>
      <vt:variant>
        <vt:lpwstr/>
      </vt:variant>
      <vt:variant>
        <vt:i4>7012458</vt:i4>
      </vt:variant>
      <vt:variant>
        <vt:i4>2405</vt:i4>
      </vt:variant>
      <vt:variant>
        <vt:i4>1034</vt:i4>
      </vt:variant>
      <vt:variant>
        <vt:i4>1</vt:i4>
      </vt:variant>
      <vt:variant>
        <vt:lpwstr>http://darkwing.uoregon.edu/~caps/motion/images/bottomlogo.gif</vt:lpwstr>
      </vt:variant>
      <vt:variant>
        <vt:lpwstr/>
      </vt:variant>
      <vt:variant>
        <vt:i4>3801090</vt:i4>
      </vt:variant>
      <vt:variant>
        <vt:i4>4891</vt:i4>
      </vt:variant>
      <vt:variant>
        <vt:i4>1035</vt:i4>
      </vt:variant>
      <vt:variant>
        <vt:i4>1</vt:i4>
      </vt:variant>
      <vt:variant>
        <vt:lpwstr>Wack_Art_and_the_Feminist_Revolution</vt:lpwstr>
      </vt:variant>
      <vt:variant>
        <vt:lpwstr/>
      </vt:variant>
      <vt:variant>
        <vt:i4>2097153</vt:i4>
      </vt:variant>
      <vt:variant>
        <vt:i4>6366</vt:i4>
      </vt:variant>
      <vt:variant>
        <vt:i4>1036</vt:i4>
      </vt:variant>
      <vt:variant>
        <vt:i4>1</vt:i4>
      </vt:variant>
      <vt:variant>
        <vt:lpwstr>http://upload.wikimedia.org/wikipedia/en/thumb/e/e2/Juniorposter.jpg/200px-Juniorposter.jpg</vt:lpwstr>
      </vt:variant>
      <vt:variant>
        <vt:lpwstr/>
      </vt:variant>
      <vt:variant>
        <vt:i4>524296</vt:i4>
      </vt:variant>
      <vt:variant>
        <vt:i4>7034</vt:i4>
      </vt:variant>
      <vt:variant>
        <vt:i4>1025</vt:i4>
      </vt:variant>
      <vt:variant>
        <vt:i4>1</vt:i4>
      </vt:variant>
      <vt:variant>
        <vt:lpwstr>1991</vt:lpwstr>
      </vt:variant>
      <vt:variant>
        <vt:lpwstr/>
      </vt:variant>
      <vt:variant>
        <vt:i4>8323196</vt:i4>
      </vt:variant>
      <vt:variant>
        <vt:i4>7922</vt:i4>
      </vt:variant>
      <vt:variant>
        <vt:i4>1037</vt:i4>
      </vt:variant>
      <vt:variant>
        <vt:i4>1</vt:i4>
      </vt:variant>
      <vt:variant>
        <vt:lpwstr>genius</vt:lpwstr>
      </vt:variant>
      <vt:variant>
        <vt:lpwstr/>
      </vt:variant>
      <vt:variant>
        <vt:i4>4849711</vt:i4>
      </vt:variant>
      <vt:variant>
        <vt:i4>8691</vt:i4>
      </vt:variant>
      <vt:variant>
        <vt:i4>1026</vt:i4>
      </vt:variant>
      <vt:variant>
        <vt:i4>1</vt:i4>
      </vt:variant>
      <vt:variant>
        <vt:lpwstr>http://www.anarchosyndicalism.net/images/feminism/smash_patriarchy.gif</vt:lpwstr>
      </vt:variant>
      <vt:variant>
        <vt:lpwstr/>
      </vt:variant>
      <vt:variant>
        <vt:i4>3604480</vt:i4>
      </vt:variant>
      <vt:variant>
        <vt:i4>9846</vt:i4>
      </vt:variant>
      <vt:variant>
        <vt:i4>1027</vt:i4>
      </vt:variant>
      <vt:variant>
        <vt:i4>1</vt:i4>
      </vt:variant>
      <vt:variant>
        <vt:lpwstr>http://ieas.berkeley.edu/images/cks/kang22_american_woman.jpg</vt:lpwstr>
      </vt:variant>
      <vt:variant>
        <vt:lpwstr/>
      </vt:variant>
      <vt:variant>
        <vt:i4>2687029</vt:i4>
      </vt:variant>
      <vt:variant>
        <vt:i4>10968</vt:i4>
      </vt:variant>
      <vt:variant>
        <vt:i4>1028</vt:i4>
      </vt:variant>
      <vt:variant>
        <vt:i4>1</vt:i4>
      </vt:variant>
      <vt:variant>
        <vt:lpwstr>iron35</vt:lpwstr>
      </vt:variant>
      <vt:variant>
        <vt:lpwstr/>
      </vt:variant>
      <vt:variant>
        <vt:i4>6422643</vt:i4>
      </vt:variant>
      <vt:variant>
        <vt:i4>12620</vt:i4>
      </vt:variant>
      <vt:variant>
        <vt:i4>1038</vt:i4>
      </vt:variant>
      <vt:variant>
        <vt:i4>1</vt:i4>
      </vt:variant>
      <vt:variant>
        <vt:lpwstr>http://www.20minutos.es/data/img/2006/03/11/375504.jpg</vt:lpwstr>
      </vt:variant>
      <vt:variant>
        <vt:lpwstr/>
      </vt:variant>
      <vt:variant>
        <vt:i4>1769523</vt:i4>
      </vt:variant>
      <vt:variant>
        <vt:i4>12715</vt:i4>
      </vt:variant>
      <vt:variant>
        <vt:i4>1039</vt:i4>
      </vt:variant>
      <vt:variant>
        <vt:i4>1</vt:i4>
      </vt:variant>
      <vt:variant>
        <vt:lpwstr>http://www.harrywalker.com/photos/Bhutto_Benazir.jpg</vt:lpwstr>
      </vt:variant>
      <vt:variant>
        <vt:lpwstr/>
      </vt:variant>
      <vt:variant>
        <vt:i4>6750302</vt:i4>
      </vt:variant>
      <vt:variant>
        <vt:i4>12850</vt:i4>
      </vt:variant>
      <vt:variant>
        <vt:i4>1040</vt:i4>
      </vt:variant>
      <vt:variant>
        <vt:i4>1</vt:i4>
      </vt:variant>
      <vt:variant>
        <vt:lpwstr>http://www.europarl.europa.eu/eplive/expert/photo/20060921PHT10860/pict_20060921PHT10860.jpg</vt:lpwstr>
      </vt:variant>
      <vt:variant>
        <vt:lpwstr/>
      </vt:variant>
      <vt:variant>
        <vt:i4>655425</vt:i4>
      </vt:variant>
      <vt:variant>
        <vt:i4>14566</vt:i4>
      </vt:variant>
      <vt:variant>
        <vt:i4>1030</vt:i4>
      </vt:variant>
      <vt:variant>
        <vt:i4>1</vt:i4>
      </vt:variant>
      <vt:variant>
        <vt:lpwstr>africamer_catlett_sharecropper_lg</vt:lpwstr>
      </vt:variant>
      <vt:variant>
        <vt:lpwstr/>
      </vt:variant>
      <vt:variant>
        <vt:i4>3276866</vt:i4>
      </vt:variant>
      <vt:variant>
        <vt:i4>15991</vt:i4>
      </vt:variant>
      <vt:variant>
        <vt:i4>1031</vt:i4>
      </vt:variant>
      <vt:variant>
        <vt:i4>1</vt:i4>
      </vt:variant>
      <vt:variant>
        <vt:lpwstr>51K5XVQ4YTL</vt:lpwstr>
      </vt:variant>
      <vt:variant>
        <vt:lpwstr/>
      </vt:variant>
      <vt:variant>
        <vt:i4>6357098</vt:i4>
      </vt:variant>
      <vt:variant>
        <vt:i4>17252</vt:i4>
      </vt:variant>
      <vt:variant>
        <vt:i4>1032</vt:i4>
      </vt:variant>
      <vt:variant>
        <vt:i4>1</vt:i4>
      </vt:variant>
      <vt:variant>
        <vt:lpwstr>Modern_heroes-435d6</vt:lpwstr>
      </vt:variant>
      <vt:variant>
        <vt:lpwstr/>
      </vt:variant>
      <vt:variant>
        <vt:i4>4390961</vt:i4>
      </vt:variant>
      <vt:variant>
        <vt:i4>19547</vt:i4>
      </vt:variant>
      <vt:variant>
        <vt:i4>1033</vt:i4>
      </vt:variant>
      <vt:variant>
        <vt:i4>1</vt:i4>
      </vt:variant>
      <vt:variant>
        <vt:lpwstr>Judy-Chicago-Through-The-Flower-25151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University of Virginia</dc:title>
  <dc:subject/>
  <dc:creator>DCI</dc:creator>
  <cp:keywords/>
  <cp:lastModifiedBy>Microsoft Office User</cp:lastModifiedBy>
  <cp:revision>3</cp:revision>
  <cp:lastPrinted>2013-10-31T16:50:00Z</cp:lastPrinted>
  <dcterms:created xsi:type="dcterms:W3CDTF">2014-01-17T19:13:00Z</dcterms:created>
  <dcterms:modified xsi:type="dcterms:W3CDTF">2016-03-17T18:14:00Z</dcterms:modified>
</cp:coreProperties>
</file>